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64" w:rsidRDefault="00E06F91" w:rsidP="005669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3</w:t>
      </w:r>
      <w:r w:rsidR="00566964">
        <w:rPr>
          <w:rFonts w:ascii="Times New Roman" w:hAnsi="Times New Roman" w:cs="Times New Roman"/>
          <w:sz w:val="24"/>
          <w:szCs w:val="24"/>
          <w:lang w:eastAsia="en-US"/>
        </w:rPr>
        <w:t xml:space="preserve"> раздела 2</w:t>
      </w:r>
    </w:p>
    <w:p w:rsidR="00566964" w:rsidRPr="00566964" w:rsidRDefault="00566964" w:rsidP="005669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Положения о членстве </w:t>
      </w:r>
      <w:r w:rsidR="00E06F91">
        <w:rPr>
          <w:rFonts w:ascii="Times New Roman" w:hAnsi="Times New Roman" w:cs="Times New Roman"/>
          <w:sz w:val="24"/>
          <w:szCs w:val="24"/>
          <w:lang w:eastAsia="en-US"/>
        </w:rPr>
        <w:t>в саморегулируемой организации</w:t>
      </w:r>
    </w:p>
    <w:p w:rsidR="00566964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Pr="00FD46A5" w:rsidRDefault="00566964" w:rsidP="00566964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</w:p>
    <w:p w:rsidR="00566964" w:rsidRPr="00FD46A5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</w:t>
      </w: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АТТЕСТАЦИИ РУКОВОДИТЕЛЕЙ </w:t>
      </w:r>
    </w:p>
    <w:p w:rsidR="00566964" w:rsidRPr="00FD46A5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 СПЕЦИАЛИСТОВ ОРГАНИЗАЦИЙ – ЧЛЕНОВ </w:t>
      </w:r>
    </w:p>
    <w:p w:rsidR="00566964" w:rsidRDefault="00E06F91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СРО </w:t>
      </w:r>
      <w:r w:rsidR="00566964"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«СОЮЗАТОМ</w:t>
      </w:r>
      <w:r w:rsidR="00566964">
        <w:rPr>
          <w:rFonts w:ascii="Times New Roman" w:hAnsi="Times New Roman" w:cs="Times New Roman"/>
          <w:b/>
          <w:sz w:val="28"/>
          <w:szCs w:val="28"/>
          <w:lang w:eastAsia="en-US"/>
        </w:rPr>
        <w:t>ГЕО</w:t>
      </w:r>
      <w:r w:rsidR="00566964"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06F91" w:rsidRDefault="00E06F91" w:rsidP="00566964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6964" w:rsidRDefault="00566964" w:rsidP="00566964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66964">
        <w:rPr>
          <w:rFonts w:ascii="Times New Roman" w:hAnsi="Times New Roman" w:cs="Times New Roman"/>
          <w:sz w:val="28"/>
          <w:szCs w:val="28"/>
          <w:lang w:eastAsia="en-US"/>
        </w:rPr>
        <w:t>Москва</w:t>
      </w:r>
    </w:p>
    <w:p w:rsidR="00E41519" w:rsidRPr="00566964" w:rsidRDefault="00E41519" w:rsidP="00566964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</w:t>
      </w:r>
    </w:p>
    <w:p w:rsidR="006508D0" w:rsidRPr="00107322" w:rsidRDefault="006508D0" w:rsidP="006508D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Общие положения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(далее по Приложению 3 соответственно  «руководители» и «специалисты»).</w:t>
      </w:r>
      <w:r w:rsidRPr="00107322">
        <w:rPr>
          <w:rFonts w:ascii="Times New Roman" w:hAnsi="Times New Roman" w:cs="Times New Roman"/>
          <w:strike/>
          <w:sz w:val="28"/>
          <w:szCs w:val="28"/>
          <w:lang w:eastAsia="en-US"/>
        </w:rPr>
        <w:t xml:space="preserve"> 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6508D0" w:rsidRPr="00107322" w:rsidRDefault="006508D0" w:rsidP="006508D0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6508D0" w:rsidRPr="00107322" w:rsidRDefault="006508D0" w:rsidP="006508D0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</w:rPr>
        <w:t xml:space="preserve">Приказ Минздравсоцразвития России от 23.04.2008 № 188 </w:t>
      </w:r>
      <w:r w:rsidR="004502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107322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107322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8D0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107322">
        <w:rPr>
          <w:rFonts w:ascii="Times New Roman" w:hAnsi="Times New Roman" w:cs="Times New Roman"/>
          <w:sz w:val="28"/>
          <w:szCs w:val="28"/>
        </w:rPr>
        <w:t xml:space="preserve">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6508D0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08D0" w:rsidRPr="00107322" w:rsidRDefault="006508D0" w:rsidP="006508D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Аттестационные требования к руководителям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в области инженерных изысканий для подготовки проектной документации по строительству, реконструкции, капитальному ремонту. 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07322">
        <w:rPr>
          <w:rFonts w:ascii="Times New Roman" w:hAnsi="Times New Roman" w:cs="Times New Roman"/>
          <w:sz w:val="28"/>
          <w:szCs w:val="28"/>
        </w:rPr>
        <w:t>,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непосредственно занимающиеся организацией работ (и/или участвующие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br/>
        <w:t>в выполнении работ) в области инженерных изысканий для подготовки проектной документации по строительству, реконструкции, капитальному ремонту:</w:t>
      </w:r>
      <w:r w:rsidRPr="0010732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10732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1"/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генеральный директор (директор);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технический директор и/или главный инженер;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заместители генерального директора (директора), технического директора и/или главного инженера;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специалист по организации инженерных изысканий (руководитель проекта, главный инженер проекта);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директор (заместитель директора) филиала;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главный инженер филиала;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начальник отдела (бюро) изысканий (комплексного или по видам изысканий);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заместитель начальника отдела (бюро).</w:t>
      </w:r>
    </w:p>
    <w:p w:rsidR="006508D0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6508D0" w:rsidRPr="00D90B4F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08D0" w:rsidRPr="00107322" w:rsidRDefault="006508D0" w:rsidP="006508D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 w:rsidRPr="00313C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Ассоциации</w:t>
      </w:r>
    </w:p>
    <w:p w:rsidR="006508D0" w:rsidRPr="00107322" w:rsidRDefault="006508D0" w:rsidP="006508D0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(далее - ЦАК)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</w:t>
      </w:r>
      <w:proofErr w:type="gramStart"/>
      <w:r w:rsidRPr="00107322">
        <w:rPr>
          <w:rFonts w:ascii="Times New Roman" w:hAnsi="Times New Roman" w:cs="Times New Roman"/>
          <w:sz w:val="28"/>
          <w:szCs w:val="28"/>
          <w:lang w:eastAsia="en-US"/>
        </w:rPr>
        <w:t>органе</w:t>
      </w:r>
      <w:proofErr w:type="gramEnd"/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разделе «Аттестация».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работ в области инженерных изысканий для подготовки проектной документации по строительству, реконструкции, капитальному ремонту.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3.8. Тестовые вопросы составляются для проверки знаний законодательных и нормативных документов, а так же современных технологий и методов проведения инженерных изысканий для подготовки проектной документации по  строительству, реконструкции, капитальному ремонту:</w:t>
      </w:r>
    </w:p>
    <w:p w:rsidR="006508D0" w:rsidRPr="00107322" w:rsidRDefault="006508D0" w:rsidP="006508D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6508D0" w:rsidRPr="00107322" w:rsidRDefault="006508D0" w:rsidP="006508D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6508D0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08D0" w:rsidRPr="00107322" w:rsidRDefault="006508D0" w:rsidP="006508D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6508D0" w:rsidRPr="00107322" w:rsidRDefault="006508D0" w:rsidP="006508D0">
      <w:pPr>
        <w:numPr>
          <w:ilvl w:val="1"/>
          <w:numId w:val="1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6508D0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08D0" w:rsidRPr="00107322" w:rsidRDefault="006508D0" w:rsidP="006508D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Основание и порядок аннулирования квалификационного аттестата руководителей 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  привлечения такого руководителя к административной ответственности за правонарушения, допущенные при </w:t>
      </w:r>
      <w:proofErr w:type="gramStart"/>
      <w:r w:rsidRPr="00107322">
        <w:rPr>
          <w:rFonts w:ascii="Times New Roman" w:hAnsi="Times New Roman" w:cs="Times New Roman"/>
          <w:sz w:val="28"/>
          <w:szCs w:val="28"/>
          <w:lang w:eastAsia="en-US"/>
        </w:rPr>
        <w:t>проведении</w:t>
      </w:r>
      <w:proofErr w:type="gramEnd"/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инженерных изысканий для подготовки проектной документации в отношении объекта капитального строительства.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508D0" w:rsidRPr="00107322" w:rsidRDefault="006508D0" w:rsidP="006508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08D0" w:rsidRPr="00107322" w:rsidRDefault="006508D0" w:rsidP="006508D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специалистов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при проведении инженерных изысканий для подготовки проектной документации для </w:t>
      </w:r>
      <w:r w:rsidRPr="00107322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Pr="00107322">
        <w:rPr>
          <w:rFonts w:ascii="Times New Roman" w:hAnsi="Times New Roman" w:cs="Times New Roman"/>
          <w:sz w:val="28"/>
          <w:szCs w:val="28"/>
        </w:rPr>
        <w:t xml:space="preserve">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прохождения аттестации специалистами; 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6508D0" w:rsidRPr="00107322" w:rsidRDefault="006508D0" w:rsidP="006508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</w:t>
      </w:r>
      <w:proofErr w:type="spellStart"/>
      <w:r w:rsidRPr="00107322">
        <w:rPr>
          <w:rFonts w:ascii="Times New Roman" w:hAnsi="Times New Roman" w:cs="Times New Roman"/>
          <w:sz w:val="28"/>
          <w:szCs w:val="28"/>
          <w:lang w:eastAsia="en-US"/>
        </w:rPr>
        <w:t>т.ч</w:t>
      </w:r>
      <w:proofErr w:type="spellEnd"/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председатель АК. </w:t>
      </w:r>
    </w:p>
    <w:p w:rsidR="006508D0" w:rsidRPr="00107322" w:rsidRDefault="006508D0" w:rsidP="006508D0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Pr="00107322">
        <w:rPr>
          <w:rFonts w:ascii="Times New Roman" w:hAnsi="Times New Roman" w:cs="Times New Roman"/>
          <w:sz w:val="28"/>
          <w:szCs w:val="28"/>
        </w:rPr>
        <w:t xml:space="preserve">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6508D0" w:rsidRDefault="006508D0" w:rsidP="006508D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99045C" w:rsidRDefault="0099045C" w:rsidP="006508D0">
      <w:pPr>
        <w:autoSpaceDE w:val="0"/>
        <w:autoSpaceDN w:val="0"/>
        <w:adjustRightInd w:val="0"/>
        <w:spacing w:line="360" w:lineRule="auto"/>
        <w:ind w:firstLine="851"/>
        <w:jc w:val="both"/>
      </w:pPr>
    </w:p>
    <w:sectPr w:rsidR="0099045C" w:rsidSect="0099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15" w:rsidRDefault="00D12D15" w:rsidP="00566964">
      <w:pPr>
        <w:spacing w:line="240" w:lineRule="auto"/>
      </w:pPr>
      <w:r>
        <w:separator/>
      </w:r>
    </w:p>
  </w:endnote>
  <w:endnote w:type="continuationSeparator" w:id="0">
    <w:p w:rsidR="00D12D15" w:rsidRDefault="00D12D15" w:rsidP="00566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15" w:rsidRDefault="00D12D15" w:rsidP="00566964">
      <w:pPr>
        <w:spacing w:line="240" w:lineRule="auto"/>
      </w:pPr>
      <w:r>
        <w:separator/>
      </w:r>
    </w:p>
  </w:footnote>
  <w:footnote w:type="continuationSeparator" w:id="0">
    <w:p w:rsidR="00D12D15" w:rsidRDefault="00D12D15" w:rsidP="00566964">
      <w:pPr>
        <w:spacing w:line="240" w:lineRule="auto"/>
      </w:pPr>
      <w:r>
        <w:continuationSeparator/>
      </w:r>
    </w:p>
  </w:footnote>
  <w:footnote w:id="1">
    <w:p w:rsidR="006508D0" w:rsidRPr="00D90B4F" w:rsidRDefault="006508D0" w:rsidP="006508D0">
      <w:pPr>
        <w:pStyle w:val="a5"/>
        <w:rPr>
          <w:rFonts w:cs="Arial"/>
        </w:rPr>
      </w:pPr>
      <w:r w:rsidRPr="00902EAA">
        <w:rPr>
          <w:rStyle w:val="a7"/>
          <w:rFonts w:cs="Arial"/>
          <w:sz w:val="28"/>
          <w:szCs w:val="28"/>
        </w:rPr>
        <w:footnoteRef/>
      </w:r>
      <w:r w:rsidRPr="00902EAA">
        <w:rPr>
          <w:sz w:val="28"/>
          <w:szCs w:val="28"/>
        </w:rPr>
        <w:t xml:space="preserve"> </w:t>
      </w:r>
      <w:r w:rsidRPr="00D90B4F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64"/>
    <w:rsid w:val="0033129A"/>
    <w:rsid w:val="003B518C"/>
    <w:rsid w:val="0045026D"/>
    <w:rsid w:val="00566964"/>
    <w:rsid w:val="006508D0"/>
    <w:rsid w:val="0099045C"/>
    <w:rsid w:val="00D12D15"/>
    <w:rsid w:val="00DA49AE"/>
    <w:rsid w:val="00E06F91"/>
    <w:rsid w:val="00E41519"/>
    <w:rsid w:val="00EB4C64"/>
    <w:rsid w:val="00F2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6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6696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56696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66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66964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566964"/>
    <w:rPr>
      <w:rFonts w:ascii="Arial" w:eastAsia="Arial" w:hAnsi="Arial" w:cs="Arial"/>
      <w:color w:val="000000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56696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964"/>
    <w:rPr>
      <w:rFonts w:ascii="Arial" w:eastAsia="Arial" w:hAnsi="Arial" w:cs="Arial"/>
      <w:color w:val="000000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56696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964"/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6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6696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56696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66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66964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566964"/>
    <w:rPr>
      <w:rFonts w:ascii="Arial" w:eastAsia="Arial" w:hAnsi="Arial" w:cs="Arial"/>
      <w:color w:val="000000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56696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964"/>
    <w:rPr>
      <w:rFonts w:ascii="Arial" w:eastAsia="Arial" w:hAnsi="Arial" w:cs="Arial"/>
      <w:color w:val="000000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56696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96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Иченец Анна Евгеньевна</cp:lastModifiedBy>
  <cp:revision>6</cp:revision>
  <dcterms:created xsi:type="dcterms:W3CDTF">2018-02-14T12:07:00Z</dcterms:created>
  <dcterms:modified xsi:type="dcterms:W3CDTF">2018-02-15T07:01:00Z</dcterms:modified>
</cp:coreProperties>
</file>