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9603E" w:rsidRPr="00684930" w:rsidRDefault="00684930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</w:t>
      </w:r>
      <w:r w:rsidR="0029603E" w:rsidRPr="00684930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НП «СОЮЗАТОМГЕО»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684930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684930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14 от 1</w:t>
      </w:r>
      <w:r w:rsidR="003D3074" w:rsidRPr="00684930">
        <w:rPr>
          <w:rFonts w:ascii="Times New Roman" w:hAnsi="Times New Roman" w:cs="Times New Roman"/>
          <w:sz w:val="24"/>
          <w:szCs w:val="24"/>
        </w:rPr>
        <w:t>8</w:t>
      </w:r>
      <w:r w:rsidRPr="00684930">
        <w:rPr>
          <w:rFonts w:ascii="Times New Roman" w:hAnsi="Times New Roman" w:cs="Times New Roman"/>
          <w:sz w:val="24"/>
          <w:szCs w:val="24"/>
        </w:rPr>
        <w:t xml:space="preserve"> августа 2017 года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8F06B8" w:rsidRPr="00684930" w:rsidRDefault="00A07EA2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8F06B8" w:rsidRPr="00684930">
        <w:rPr>
          <w:rFonts w:ascii="Times New Roman" w:hAnsi="Times New Roman" w:cs="Times New Roman"/>
          <w:sz w:val="24"/>
          <w:szCs w:val="24"/>
        </w:rPr>
        <w:t xml:space="preserve"> от «09» февраля 2018 года</w:t>
      </w:r>
    </w:p>
    <w:p w:rsidR="0029603E" w:rsidRPr="00107322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684930" w:rsidRDefault="0029603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3E" w:rsidRPr="00684930" w:rsidRDefault="0029603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A07EA2" w:rsidRDefault="0029603E" w:rsidP="00C8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A2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29603E" w:rsidRPr="00107322" w:rsidRDefault="00684930" w:rsidP="00C80BD3">
      <w:pPr>
        <w:jc w:val="center"/>
        <w:rPr>
          <w:rFonts w:ascii="Times New Roman" w:hAnsi="Times New Roman" w:cs="Times New Roman"/>
        </w:rPr>
      </w:pPr>
      <w:r w:rsidRPr="00A07EA2">
        <w:rPr>
          <w:rFonts w:ascii="Times New Roman" w:hAnsi="Times New Roman" w:cs="Times New Roman"/>
          <w:b/>
          <w:sz w:val="24"/>
          <w:szCs w:val="24"/>
        </w:rPr>
        <w:t>2018 г.</w:t>
      </w:r>
      <w:r w:rsidR="0029603E"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684930" w:rsidRDefault="0029603E" w:rsidP="007B08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29603E" w:rsidRPr="00684930" w:rsidRDefault="0029603E" w:rsidP="007B08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37E" w:rsidRPr="00684930" w:rsidRDefault="00AE3B0B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AE3B0B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29603E" w:rsidRPr="00684930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AE3B0B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36437E" w:rsidRPr="00684930">
        <w:rPr>
          <w:rFonts w:ascii="Times New Roman" w:hAnsi="Times New Roman" w:cs="Times New Roman"/>
          <w:noProof/>
        </w:rPr>
        <w:t>РАЗДЕЛ 1. Порядок вступления в члены саморегулируемой организации</w:t>
      </w:r>
      <w:r w:rsidR="0036437E" w:rsidRPr="00684930">
        <w:rPr>
          <w:rFonts w:ascii="Times New Roman" w:hAnsi="Times New Roman" w:cs="Times New Roman"/>
          <w:noProof/>
        </w:rPr>
        <w:tab/>
      </w:r>
      <w:r w:rsidRPr="00684930">
        <w:rPr>
          <w:rFonts w:ascii="Times New Roman" w:hAnsi="Times New Roman" w:cs="Times New Roman"/>
          <w:noProof/>
        </w:rPr>
        <w:fldChar w:fldCharType="begin"/>
      </w:r>
      <w:r w:rsidR="0036437E" w:rsidRPr="00684930">
        <w:rPr>
          <w:rFonts w:ascii="Times New Roman" w:hAnsi="Times New Roman" w:cs="Times New Roman"/>
          <w:noProof/>
        </w:rPr>
        <w:instrText xml:space="preserve"> PAGEREF _Toc505702893 \h </w:instrText>
      </w:r>
      <w:r w:rsidRPr="00684930">
        <w:rPr>
          <w:rFonts w:ascii="Times New Roman" w:hAnsi="Times New Roman" w:cs="Times New Roman"/>
          <w:noProof/>
        </w:rPr>
      </w:r>
      <w:r w:rsidRPr="00684930">
        <w:rPr>
          <w:rFonts w:ascii="Times New Roman" w:hAnsi="Times New Roman" w:cs="Times New Roman"/>
          <w:noProof/>
        </w:rPr>
        <w:fldChar w:fldCharType="separate"/>
      </w:r>
      <w:r w:rsidR="0036437E" w:rsidRPr="00684930">
        <w:rPr>
          <w:rFonts w:ascii="Times New Roman" w:hAnsi="Times New Roman" w:cs="Times New Roman"/>
          <w:noProof/>
        </w:rPr>
        <w:t>3</w:t>
      </w:r>
      <w:r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Приложение 1. Заявление о приеме в члены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_Toc505702894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7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Приложение 2. Паспорт организации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_Toc505702895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9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684930">
        <w:rPr>
          <w:rFonts w:ascii="Times New Roman" w:hAnsi="Times New Roman" w:cs="Times New Roman"/>
          <w:noProof/>
        </w:rPr>
        <w:t>РАЗДЕЛ 2. Требования к членам саморегулируемой организации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_Toc505702896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22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noProof/>
        </w:rPr>
        <w:t>1.</w:t>
      </w:r>
      <w:r w:rsidRPr="00684930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684930">
        <w:rPr>
          <w:rFonts w:ascii="Times New Roman" w:hAnsi="Times New Roman" w:cs="Times New Roman"/>
          <w:noProof/>
        </w:rPr>
        <w:t>Общие положения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_Toc505702897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22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noProof/>
        </w:rPr>
        <w:t>2.</w:t>
      </w:r>
      <w:r w:rsidRPr="00684930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684930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_Toc505702898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22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noProof/>
        </w:rPr>
        <w:t>3.</w:t>
      </w:r>
      <w:r w:rsidRPr="00684930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684930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_Toc505702899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27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noProof/>
        </w:rPr>
        <w:t>4.</w:t>
      </w:r>
      <w:r w:rsidRPr="00684930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684930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_Toc505702900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32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 xml:space="preserve">Приложение 3. Положение об </w:t>
      </w:r>
      <w:r w:rsidR="00684930">
        <w:rPr>
          <w:rFonts w:ascii="Times New Roman" w:hAnsi="Times New Roman" w:cs="Times New Roman"/>
          <w:i/>
          <w:iCs/>
          <w:noProof/>
        </w:rPr>
        <w:t xml:space="preserve">организации </w:t>
      </w:r>
      <w:r w:rsidRPr="00684930">
        <w:rPr>
          <w:rFonts w:ascii="Times New Roman" w:hAnsi="Times New Roman" w:cs="Times New Roman"/>
          <w:i/>
          <w:iCs/>
          <w:noProof/>
        </w:rPr>
        <w:t>аттестации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_Toc505702901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35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684930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>
        <w:rPr>
          <w:rFonts w:ascii="Times New Roman" w:hAnsi="Times New Roman" w:cs="Times New Roman"/>
          <w:i/>
          <w:iCs/>
          <w:noProof/>
        </w:rPr>
        <w:t>Приложение 4. Положение о планированиии и организации дополнительного профессионального образования</w:t>
      </w:r>
      <w:r w:rsidR="0036437E"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="0036437E" w:rsidRPr="00684930">
        <w:rPr>
          <w:rFonts w:ascii="Times New Roman" w:hAnsi="Times New Roman" w:cs="Times New Roman"/>
          <w:noProof/>
        </w:rPr>
        <w:instrText xml:space="preserve"> PAGEREF _Toc505702902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="0036437E" w:rsidRPr="00684930">
        <w:rPr>
          <w:rFonts w:ascii="Times New Roman" w:hAnsi="Times New Roman" w:cs="Times New Roman"/>
          <w:noProof/>
        </w:rPr>
        <w:t>41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684930">
        <w:rPr>
          <w:rFonts w:ascii="Times New Roman" w:hAnsi="Times New Roman" w:cs="Times New Roman"/>
          <w:noProof/>
        </w:rPr>
        <w:t>РАЗДЕЛ 3. Размеры, порядок расчета и уплаты вступительного и членского взносов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_Toc505702903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51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Приложение 5. Размер вступительного взноса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_Toc505702904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56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Приложение 6. Размер членского взноса</w:t>
      </w:r>
      <w:r w:rsidRPr="00684930">
        <w:rPr>
          <w:rFonts w:ascii="Times New Roman" w:hAnsi="Times New Roman" w:cs="Times New Roman"/>
          <w:b/>
          <w:bCs/>
          <w:noProof/>
        </w:rPr>
        <w:t xml:space="preserve"> </w:t>
      </w:r>
      <w:r w:rsidRPr="00684930">
        <w:rPr>
          <w:rFonts w:ascii="Times New Roman" w:hAnsi="Times New Roman" w:cs="Times New Roman"/>
          <w:i/>
          <w:iCs/>
          <w:noProof/>
        </w:rPr>
        <w:t>исходя из планируемой стоимости инженерных изысканий по одному договору и объема выручки члена Ассоциации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_Toc505702905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57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Приложение 7. Размер членского взноса исходя из предельного размера обязательств по договорам подряда на выполнение инженерных изысканий и объема выручки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_Toc505702906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58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члена Ассоциации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_Toc505702907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58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Приложение 8. Размер членского взноса члена Ассоциации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_Toc505702908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59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по работам застройщика, технического заказчика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_Toc505702909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59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Приложение 9. Образец акта сверки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_Toc505702910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60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684930">
        <w:rPr>
          <w:rFonts w:ascii="Times New Roman" w:hAnsi="Times New Roman" w:cs="Times New Roman"/>
          <w:i/>
          <w:iCs/>
          <w:noProof/>
        </w:rPr>
        <w:t>Приложение 10. Образец протокола согласования ежемесячного членского взноса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_Toc505702911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61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36437E" w:rsidRPr="00684930" w:rsidRDefault="0036437E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684930">
        <w:rPr>
          <w:rFonts w:ascii="Times New Roman" w:hAnsi="Times New Roman" w:cs="Times New Roman"/>
          <w:noProof/>
        </w:rPr>
        <w:t>РАЗДЕЛ 4. Основание и порядок прекращения членства</w:t>
      </w:r>
      <w:r w:rsidRPr="00684930">
        <w:rPr>
          <w:rFonts w:ascii="Times New Roman" w:hAnsi="Times New Roman" w:cs="Times New Roman"/>
          <w:noProof/>
        </w:rPr>
        <w:tab/>
      </w:r>
      <w:r w:rsidR="00AE3B0B" w:rsidRPr="00684930">
        <w:rPr>
          <w:rFonts w:ascii="Times New Roman" w:hAnsi="Times New Roman" w:cs="Times New Roman"/>
          <w:noProof/>
        </w:rPr>
        <w:fldChar w:fldCharType="begin"/>
      </w:r>
      <w:r w:rsidRPr="00684930">
        <w:rPr>
          <w:rFonts w:ascii="Times New Roman" w:hAnsi="Times New Roman" w:cs="Times New Roman"/>
          <w:noProof/>
        </w:rPr>
        <w:instrText xml:space="preserve"> PAGEREF _Toc505702912 \h </w:instrText>
      </w:r>
      <w:r w:rsidR="00AE3B0B" w:rsidRPr="00684930">
        <w:rPr>
          <w:rFonts w:ascii="Times New Roman" w:hAnsi="Times New Roman" w:cs="Times New Roman"/>
          <w:noProof/>
        </w:rPr>
      </w:r>
      <w:r w:rsidR="00AE3B0B" w:rsidRPr="00684930">
        <w:rPr>
          <w:rFonts w:ascii="Times New Roman" w:hAnsi="Times New Roman" w:cs="Times New Roman"/>
          <w:noProof/>
        </w:rPr>
        <w:fldChar w:fldCharType="separate"/>
      </w:r>
      <w:r w:rsidRPr="00684930">
        <w:rPr>
          <w:rFonts w:ascii="Times New Roman" w:hAnsi="Times New Roman" w:cs="Times New Roman"/>
          <w:noProof/>
        </w:rPr>
        <w:t>62</w:t>
      </w:r>
      <w:r w:rsidR="00AE3B0B" w:rsidRPr="00684930">
        <w:rPr>
          <w:rFonts w:ascii="Times New Roman" w:hAnsi="Times New Roman" w:cs="Times New Roman"/>
          <w:noProof/>
        </w:rPr>
        <w:fldChar w:fldCharType="end"/>
      </w:r>
    </w:p>
    <w:p w:rsidR="0029603E" w:rsidRPr="00107322" w:rsidRDefault="00AE3B0B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29603E" w:rsidRPr="001073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603E" w:rsidRPr="00107322" w:rsidRDefault="0029603E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05702893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t>Порядок вступления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  <w:t>в члены саморегулируемой организации</w:t>
      </w:r>
      <w:bookmarkEnd w:id="0"/>
    </w:p>
    <w:p w:rsidR="0029603E" w:rsidRPr="00107322" w:rsidRDefault="0029603E" w:rsidP="00924E06">
      <w:pPr>
        <w:pStyle w:val="af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472090063"/>
      <w:r w:rsidRPr="00107322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«СОЮЗАТОМГЕО» (далее –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313CC1">
        <w:rPr>
          <w:rFonts w:ascii="Times New Roman" w:hAnsi="Times New Roman" w:cs="Times New Roman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1) заявление о приеме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инженерные изыскания с использованием конкурентных способов заключения договоров или об отсутствии таких намерений (Приложение 1);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 копия свидетельства о государственной регистрации юридического лица;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 копии учредительных документов юридического лица: устава и (или) учредительного договора;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4) надлежащим образом заверенный перевод на русский язык документов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107322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5) 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29603E" w:rsidRPr="00107322" w:rsidRDefault="0029603E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29603E" w:rsidRPr="00107322" w:rsidRDefault="0029603E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Кодекса.</w:t>
      </w:r>
    </w:p>
    <w:p w:rsidR="0029603E" w:rsidRPr="00107322" w:rsidRDefault="0029603E" w:rsidP="00A333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29603E" w:rsidRPr="00107322" w:rsidRDefault="0029603E" w:rsidP="00924E06">
      <w:pPr>
        <w:pStyle w:val="af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29603E" w:rsidRPr="00107322" w:rsidRDefault="00DB48E2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29603E" w:rsidRPr="00107322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29603E" w:rsidRPr="00107322" w:rsidRDefault="0029603E" w:rsidP="00413AAD">
      <w:pPr>
        <w:pStyle w:val="afa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72092437"/>
      <w:r w:rsidRPr="00107322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fldSimple w:instr=" REF _Ref472090063 \n \h  \* MERGEFORMAT ">
        <w:r w:rsidR="0036437E" w:rsidRPr="0036437E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своим членам. Проверка осуществляется в форме документарной и/или выездной проверки. При этом Организация вправе обратиться:</w:t>
      </w:r>
      <w:bookmarkEnd w:id="2"/>
    </w:p>
    <w:p w:rsidR="0029603E" w:rsidRPr="00107322" w:rsidRDefault="0029603E" w:rsidP="006A0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в Национальное объединение саморегулируемых организаций, основанных на членстве лиц, выполняющих инженерные изыскания</w:t>
      </w:r>
      <w:r w:rsidR="007E736B">
        <w:rPr>
          <w:rFonts w:ascii="Times New Roman" w:hAnsi="Times New Roman" w:cs="Times New Roman"/>
          <w:sz w:val="28"/>
          <w:szCs w:val="28"/>
        </w:rPr>
        <w:t xml:space="preserve">, </w:t>
      </w:r>
      <w:r w:rsidR="002D6141">
        <w:rPr>
          <w:rFonts w:ascii="Times New Roman" w:hAnsi="Times New Roman" w:cs="Times New Roman"/>
          <w:sz w:val="28"/>
          <w:szCs w:val="28"/>
        </w:rPr>
        <w:t xml:space="preserve"> </w:t>
      </w:r>
      <w:r w:rsidR="007E736B" w:rsidRPr="007E736B">
        <w:rPr>
          <w:rFonts w:ascii="Times New Roman" w:hAnsi="Times New Roman" w:cs="Times New Roman"/>
          <w:sz w:val="28"/>
          <w:szCs w:val="28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107322">
        <w:rPr>
          <w:rFonts w:ascii="Times New Roman" w:hAnsi="Times New Roman" w:cs="Times New Roman"/>
          <w:sz w:val="28"/>
          <w:szCs w:val="28"/>
        </w:rPr>
        <w:t>с запросом сведений:</w:t>
      </w:r>
    </w:p>
    <w:p w:rsidR="0029603E" w:rsidRPr="00107322" w:rsidRDefault="0029603E" w:rsidP="006A0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29603E" w:rsidRPr="00107322" w:rsidRDefault="0029603E" w:rsidP="00413AA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Организацией документов, указанных в пункте </w:t>
      </w:r>
      <w:fldSimple w:instr=" REF _Ref472090063 \n \h  \* MERGEFORMAT ">
        <w:r w:rsidR="0036437E" w:rsidRPr="0036437E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Организации для принятия решения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29603E" w:rsidRPr="00107322" w:rsidRDefault="0029603E" w:rsidP="00924E06">
      <w:pPr>
        <w:pStyle w:val="afa"/>
        <w:numPr>
          <w:ilvl w:val="1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472092633"/>
      <w:r w:rsidRPr="00107322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fldSimple w:instr=" REF _Ref472092437 \n \h  \* MERGEFORMAT ">
        <w:r w:rsidR="0036437E" w:rsidRPr="0036437E">
          <w:rPr>
            <w:rFonts w:ascii="Times New Roman" w:hAnsi="Times New Roman" w:cs="Times New Roman"/>
            <w:sz w:val="28"/>
            <w:szCs w:val="28"/>
          </w:rPr>
          <w:t>1.4</w:t>
        </w:r>
      </w:fldSimple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>либо об отказе в приеме с указанием причин такого отказа.</w:t>
      </w:r>
    </w:p>
    <w:p w:rsidR="0029603E" w:rsidRPr="00107322" w:rsidRDefault="00313CC1" w:rsidP="00924E06">
      <w:pPr>
        <w:pStyle w:val="afa"/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несоответствие юридического лица требованиям Организации к своим членам;</w:t>
      </w:r>
    </w:p>
    <w:p w:rsidR="0029603E" w:rsidRPr="00107322" w:rsidRDefault="0029603E" w:rsidP="00EE5F2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fldSimple w:instr=" REF _Ref472090063 \n \h  \* MERGEFORMAT ">
        <w:r w:rsidR="0036437E" w:rsidRPr="0036437E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если юридическое лицо уже является членом саморегулируемой организации, основанной на членстве лиц, </w:t>
      </w:r>
      <w:r w:rsidR="0034376E">
        <w:rPr>
          <w:rFonts w:ascii="Times New Roman" w:hAnsi="Times New Roman" w:cs="Times New Roman"/>
          <w:sz w:val="28"/>
          <w:szCs w:val="28"/>
        </w:rPr>
        <w:t>выполняющих инженерные изыскания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4)</w:t>
      </w:r>
      <w:r w:rsidRPr="00107322">
        <w:rPr>
          <w:rFonts w:ascii="Times New Roman" w:hAnsi="Times New Roman" w:cs="Times New Roman"/>
          <w:sz w:val="28"/>
          <w:szCs w:val="28"/>
        </w:rPr>
        <w:tab/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прекращения юридическим лицом членства в саморегулируемой в течение одного года.</w:t>
      </w:r>
    </w:p>
    <w:p w:rsidR="0029603E" w:rsidRPr="00107322" w:rsidRDefault="00313CC1" w:rsidP="00924E06">
      <w:pPr>
        <w:pStyle w:val="afa"/>
        <w:numPr>
          <w:ilvl w:val="1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по вине юридического лица осуществлялись выплаты </w:t>
      </w:r>
      <w:r w:rsidRPr="00107322">
        <w:rPr>
          <w:rFonts w:ascii="Times New Roman" w:hAnsi="Times New Roman" w:cs="Times New Roman"/>
          <w:sz w:val="28"/>
          <w:szCs w:val="28"/>
        </w:rPr>
        <w:br/>
        <w:t>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инженерных изысканий;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4)</w:t>
      </w:r>
      <w:r w:rsidRPr="00107322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29603E" w:rsidRPr="00107322" w:rsidRDefault="0029603E" w:rsidP="00924E06">
      <w:pPr>
        <w:pStyle w:val="afa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472235269"/>
      <w:r w:rsidRPr="00107322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fldSimple w:instr=" REF _Ref472092633 \n \h  \* MERGEFORMAT ">
        <w:r w:rsidR="0036437E" w:rsidRPr="0036437E">
          <w:rPr>
            <w:rFonts w:ascii="Times New Roman" w:hAnsi="Times New Roman" w:cs="Times New Roman"/>
            <w:sz w:val="28"/>
            <w:szCs w:val="28"/>
          </w:rPr>
          <w:t>1.5</w:t>
        </w:r>
      </w:fldSimple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29603E" w:rsidRPr="00107322" w:rsidRDefault="0029603E" w:rsidP="00924E06">
      <w:pPr>
        <w:pStyle w:val="afa"/>
        <w:numPr>
          <w:ilvl w:val="1"/>
          <w:numId w:val="7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</w:t>
      </w:r>
      <w:r w:rsidRPr="00107322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пункте </w:t>
      </w:r>
      <w:fldSimple w:instr=" REF _Ref472235269 \n \h  \* MERGEFORMAT ">
        <w:r w:rsidR="0036437E" w:rsidRPr="0036437E">
          <w:rPr>
            <w:rFonts w:ascii="Times New Roman" w:hAnsi="Times New Roman" w:cs="Times New Roman"/>
            <w:sz w:val="28"/>
            <w:szCs w:val="28"/>
          </w:rPr>
          <w:t>1.8</w:t>
        </w:r>
      </w:fldSimple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107322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инженерные изыскания с использованием конкурентных способов заключения договоров;</w:t>
      </w:r>
    </w:p>
    <w:p w:rsidR="0029603E" w:rsidRPr="00107322" w:rsidRDefault="0029603E" w:rsidP="001407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29603E" w:rsidRPr="00107322" w:rsidRDefault="0029603E" w:rsidP="00924E06">
      <w:pPr>
        <w:pStyle w:val="afa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 приеме в вступает в силу со дня поступления в полном объеме взноса (взносов) в компенсационный фонд (компенсационные фонды)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а также вступительного взноса.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 приеме в члены считается не вступившим в силу, а юридическое лицо считается не принятым в </w:t>
      </w:r>
      <w:r w:rsidR="00313CC1">
        <w:rPr>
          <w:rFonts w:ascii="Times New Roman" w:hAnsi="Times New Roman" w:cs="Times New Roman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E5F23">
      <w:pPr>
        <w:pStyle w:val="afa"/>
        <w:numPr>
          <w:ilvl w:val="1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</w:t>
      </w:r>
      <w:r w:rsidR="00152C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7322">
        <w:rPr>
          <w:rFonts w:ascii="Times New Roman" w:hAnsi="Times New Roman" w:cs="Times New Roman"/>
          <w:sz w:val="28"/>
          <w:szCs w:val="28"/>
        </w:rPr>
        <w:t>Положением, могут быть обжалованы в арбитражн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362F76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а также третейск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362F76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сформированн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организаций, основанных на членстве лиц, выполняющих инженерные </w:t>
      </w:r>
      <w:r w:rsidR="00676E2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</w:t>
      </w:r>
      <w:r w:rsidR="00CB48DB" w:rsidRPr="00676E23">
        <w:rPr>
          <w:rFonts w:ascii="Times New Roman" w:hAnsi="Times New Roman" w:cs="Times New Roman"/>
          <w:sz w:val="28"/>
          <w:szCs w:val="28"/>
        </w:rPr>
        <w:t>изыскания</w:t>
      </w:r>
      <w:r w:rsidR="00676E23" w:rsidRPr="00676E23">
        <w:rPr>
          <w:rFonts w:ascii="Times New Roman" w:hAnsi="Times New Roman" w:cs="Times New Roman"/>
          <w:sz w:val="28"/>
          <w:szCs w:val="28"/>
        </w:rPr>
        <w:t xml:space="preserve">, и саморегулируемых организаций, основанных на </w:t>
      </w:r>
      <w:r w:rsidR="00676E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6E23" w:rsidRPr="00676E23">
        <w:rPr>
          <w:rFonts w:ascii="Times New Roman" w:hAnsi="Times New Roman" w:cs="Times New Roman"/>
          <w:sz w:val="28"/>
          <w:szCs w:val="28"/>
        </w:rPr>
        <w:t>членстве лиц, осуществляющих подготовку проектной документации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  <w:r w:rsidRPr="00107322">
        <w:rPr>
          <w:rFonts w:ascii="Times New Roman" w:hAnsi="Times New Roman" w:cs="Times New Roman"/>
        </w:rPr>
        <w:br w:type="page"/>
      </w:r>
    </w:p>
    <w:p w:rsidR="0029603E" w:rsidRPr="00107322" w:rsidRDefault="0029603E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40"/>
      <w:bookmarkStart w:id="9" w:name="_Toc505702894"/>
      <w:r w:rsidRPr="00107322">
        <w:rPr>
          <w:rFonts w:ascii="Times New Roman" w:hAnsi="Times New Roman" w:cs="Times New Roman"/>
          <w:i/>
          <w:iCs/>
        </w:rPr>
        <w:lastRenderedPageBreak/>
        <w:t>Приложение 1.</w:t>
      </w:r>
      <w:r w:rsidRPr="00107322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29603E" w:rsidRPr="00107322" w:rsidRDefault="0029603E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</w:p>
    <w:p w:rsidR="0029603E" w:rsidRPr="00107322" w:rsidRDefault="0029603E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</w:p>
    <w:p w:rsidR="0029603E" w:rsidRPr="00107322" w:rsidRDefault="0029603E" w:rsidP="00B74D91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В СРО «СОЮЗАТОМГЕО»</w:t>
      </w:r>
    </w:p>
    <w:p w:rsidR="0029603E" w:rsidRPr="00107322" w:rsidRDefault="0029603E" w:rsidP="00FD5637">
      <w:pPr>
        <w:spacing w:line="36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9603E" w:rsidRPr="00107322" w:rsidRDefault="0029603E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29603E" w:rsidRPr="00107322" w:rsidRDefault="0029603E" w:rsidP="00FD5637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AE79B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Прошу при</w:t>
      </w:r>
      <w:r w:rsidR="00684930">
        <w:rPr>
          <w:rFonts w:ascii="Times New Roman" w:hAnsi="Times New Roman" w:cs="Times New Roman"/>
        </w:rPr>
        <w:t>нять в члены СРО «СОЮЗАТОМГЕО</w:t>
      </w:r>
      <w:r w:rsidRPr="00107322">
        <w:rPr>
          <w:rFonts w:ascii="Times New Roman" w:hAnsi="Times New Roman" w:cs="Times New Roman"/>
        </w:rPr>
        <w:t xml:space="preserve">» _________________ </w:t>
      </w:r>
      <w:r w:rsidRPr="00107322">
        <w:rPr>
          <w:rFonts w:ascii="Times New Roman" w:hAnsi="Times New Roman" w:cs="Times New Roman"/>
          <w:i/>
          <w:iCs/>
        </w:rPr>
        <w:t>(полное наименование юридического лица)</w:t>
      </w:r>
      <w:r w:rsidRPr="00107322">
        <w:rPr>
          <w:rFonts w:ascii="Times New Roman" w:hAnsi="Times New Roman" w:cs="Times New Roman"/>
        </w:rPr>
        <w:t>.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9603E" w:rsidRPr="00107322"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9603E" w:rsidRPr="00107322"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03E" w:rsidRPr="00107322" w:rsidRDefault="0029603E" w:rsidP="00AE79BB">
      <w:pPr>
        <w:ind w:firstLine="709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  <w:vertAlign w:val="superscript"/>
        </w:rPr>
      </w:pPr>
      <w:r w:rsidRPr="00107322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  <w:vertAlign w:val="superscript"/>
        </w:rPr>
      </w:pPr>
      <w:r w:rsidRPr="00107322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6. </w:t>
      </w:r>
      <w:r w:rsidRPr="00107322">
        <w:rPr>
          <w:rFonts w:ascii="Times New Roman" w:hAnsi="Times New Roman" w:cs="Times New Roman"/>
          <w:i/>
          <w:iCs/>
        </w:rPr>
        <w:t>__________________________ (сокращенное наименование юридического лица)</w:t>
      </w:r>
      <w:r w:rsidRPr="00107322">
        <w:rPr>
          <w:rFonts w:ascii="Times New Roman" w:hAnsi="Times New Roman" w:cs="Times New Roman"/>
        </w:rPr>
        <w:t xml:space="preserve"> планирует выполнять инженерные изыскания и заключать договоры подряда, стоимость, которой по одному договору составляет:</w:t>
      </w:r>
      <w:r w:rsidRPr="00107322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0"/>
        <w:gridCol w:w="388"/>
      </w:tblGrid>
      <w:tr w:rsidR="0029603E" w:rsidRPr="00107322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1) до 25 млн. руб. (1 уровень, 50 000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2) до 50 млн. руб. (2 уровень, 150 000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3) до 300 млн. руб. (3 уровень, 500 000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4) 300 млн. руб. и более (4 уровень, 1 000 000,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29603E" w:rsidRPr="00107322" w:rsidRDefault="0029603E" w:rsidP="00AE79BB">
      <w:pPr>
        <w:ind w:firstLine="708"/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ind w:firstLine="708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7</w:t>
      </w:r>
      <w:r w:rsidRPr="00107322">
        <w:rPr>
          <w:rStyle w:val="aff"/>
          <w:rFonts w:ascii="Times New Roman" w:hAnsi="Times New Roman" w:cs="Times New Roman"/>
        </w:rPr>
        <w:footnoteReference w:customMarkFollows="1" w:id="1"/>
        <w:sym w:font="Symbol" w:char="F02A"/>
      </w:r>
      <w:r w:rsidRPr="00107322">
        <w:rPr>
          <w:rFonts w:ascii="Times New Roman" w:hAnsi="Times New Roman" w:cs="Times New Roman"/>
        </w:rPr>
        <w:t xml:space="preserve">. </w:t>
      </w:r>
      <w:r w:rsidRPr="00107322">
        <w:rPr>
          <w:rFonts w:ascii="Times New Roman" w:hAnsi="Times New Roman" w:cs="Times New Roman"/>
          <w:i/>
          <w:iCs/>
        </w:rPr>
        <w:t>_________________________ (сокращенное наименование юридического лица)</w:t>
      </w:r>
      <w:r w:rsidRPr="00107322">
        <w:rPr>
          <w:rFonts w:ascii="Times New Roman" w:hAnsi="Times New Roman" w:cs="Times New Roman"/>
        </w:rPr>
        <w:t xml:space="preserve"> (имеет намерения / намерения отсутствуют) принимать участие в закупках работ и выполнять инженерные изыскания на конкурсной основе в соответствии с законодательством Российской Федерации в случаях, если предусмотренный размер обязательств по таким договорам составляет: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2"/>
        <w:gridCol w:w="388"/>
      </w:tblGrid>
      <w:tr w:rsidR="0029603E" w:rsidRPr="00107322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 xml:space="preserve">1) до 25 млн. руб. (1 уровень, 150 000 руб.) 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2) до 50 млн. руб. (2 уровень, 350 000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3) до 300 млн. руб. (3 уровень, 2 500 000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4) 300 млн. руб. и более (4 уровень, 3 500 000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Настоящим уведомляем о принятом решении выполнять инженерные изыскания (</w:t>
      </w:r>
      <w:r w:rsidRPr="00107322">
        <w:rPr>
          <w:rFonts w:ascii="Times New Roman" w:hAnsi="Times New Roman" w:cs="Times New Roman"/>
          <w:b/>
          <w:bCs/>
          <w:u w:val="single"/>
        </w:rPr>
        <w:t>нужное отметить</w:t>
      </w:r>
      <w:r w:rsidRPr="00107322">
        <w:rPr>
          <w:rFonts w:ascii="Times New Roman" w:hAnsi="Times New Roman" w:cs="Times New Roman"/>
        </w:rPr>
        <w:t>):</w:t>
      </w:r>
    </w:p>
    <w:p w:rsidR="0029603E" w:rsidRPr="00107322" w:rsidRDefault="0029603E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b/>
          <w:bCs/>
        </w:rPr>
        <w:sym w:font="Symbol" w:char="F0F0"/>
      </w:r>
      <w:r w:rsidRPr="00107322">
        <w:rPr>
          <w:rFonts w:ascii="Times New Roman" w:hAnsi="Times New Roman" w:cs="Times New Roman"/>
          <w:b/>
          <w:bCs/>
        </w:rPr>
        <w:t xml:space="preserve"> </w:t>
      </w:r>
      <w:r w:rsidRPr="00107322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29603E" w:rsidRPr="00107322" w:rsidRDefault="0029603E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b/>
          <w:bCs/>
        </w:rPr>
        <w:sym w:font="Symbol" w:char="F0F0"/>
      </w:r>
      <w:r w:rsidRPr="00107322">
        <w:rPr>
          <w:rFonts w:ascii="Times New Roman" w:hAnsi="Times New Roman" w:cs="Times New Roman"/>
          <w:b/>
          <w:bCs/>
        </w:rPr>
        <w:t xml:space="preserve"> </w:t>
      </w:r>
      <w:r w:rsidRPr="00107322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b/>
          <w:bCs/>
        </w:rPr>
        <w:sym w:font="Symbol" w:char="F0F0"/>
      </w:r>
      <w:r w:rsidRPr="00107322">
        <w:rPr>
          <w:rFonts w:ascii="Times New Roman" w:hAnsi="Times New Roman" w:cs="Times New Roman"/>
          <w:b/>
          <w:bCs/>
        </w:rPr>
        <w:t xml:space="preserve"> </w:t>
      </w:r>
      <w:r w:rsidRPr="00107322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Подпись уполномоченного лица 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  <w:t xml:space="preserve">      /расшифровка подписи/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  <w:t xml:space="preserve">                    дата</w:t>
      </w:r>
    </w:p>
    <w:p w:rsidR="0029603E" w:rsidRPr="00107322" w:rsidRDefault="0029603E" w:rsidP="00AE79B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ab/>
        <w:t>М.П.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</w:p>
    <w:p w:rsidR="0029603E" w:rsidRPr="00107322" w:rsidRDefault="0029603E" w:rsidP="00961A9F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505702895"/>
      <w:r w:rsidRPr="00107322">
        <w:rPr>
          <w:rFonts w:ascii="Times New Roman" w:hAnsi="Times New Roman" w:cs="Times New Roman"/>
          <w:i/>
          <w:iCs/>
        </w:rPr>
        <w:lastRenderedPageBreak/>
        <w:t>Приложение 2.</w:t>
      </w:r>
      <w:r w:rsidRPr="00107322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«_____» ____________________ 201_ года</w:t>
      </w:r>
    </w:p>
    <w:p w:rsidR="0029603E" w:rsidRPr="00107322" w:rsidRDefault="0029603E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E01DD4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29603E" w:rsidRPr="00107322" w:rsidRDefault="0029603E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4"/>
        <w:gridCol w:w="5823"/>
      </w:tblGrid>
      <w:tr w:rsidR="0029603E" w:rsidRPr="00107322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9603E" w:rsidRPr="00107322" w:rsidRDefault="0029603E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29603E" w:rsidRPr="00107322" w:rsidRDefault="0029603E" w:rsidP="003739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29603E" w:rsidRPr="00107322" w:rsidRDefault="0029603E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620F2">
            <w:p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объектов коммунального хозяйства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социальных объектов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коммерческой недвижимости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промышленных объектов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линейных объектов, в т.ч. дорог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объектов федеральных ядерных организаций и использования атомной энергии объектов коммунального хозяйства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Другой (указать) __________________________</w:t>
            </w: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29603E" w:rsidRPr="00107322" w:rsidRDefault="0029603E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Сведения* о финансово-экономическом положении члена саморегулируемой организации за _______ год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Объем работ по инженерным изысканиям составил __________ руб.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107322">
        <w:rPr>
          <w:rFonts w:ascii="Times New Roman" w:hAnsi="Times New Roman" w:cs="Times New Roman"/>
          <w:sz w:val="24"/>
          <w:szCs w:val="24"/>
        </w:rPr>
        <w:tab/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9603E" w:rsidRPr="00107322" w:rsidRDefault="0029603E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М.П.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AE3B0B" w:rsidP="0057734E">
      <w:pPr>
        <w:rPr>
          <w:rFonts w:ascii="Times New Roman" w:hAnsi="Times New Roman" w:cs="Times New Roman"/>
        </w:rPr>
      </w:pPr>
      <w:r w:rsidRPr="00AE3B0B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29603E" w:rsidRPr="00107322" w:rsidRDefault="0029603E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9603E" w:rsidRPr="00107322" w:rsidRDefault="0029603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00"/>
        <w:gridCol w:w="1895"/>
        <w:gridCol w:w="1765"/>
        <w:gridCol w:w="1800"/>
        <w:gridCol w:w="1800"/>
      </w:tblGrid>
      <w:tr w:rsidR="0029603E" w:rsidRPr="00107322">
        <w:trPr>
          <w:trHeight w:val="985"/>
          <w:tblHeader/>
        </w:trPr>
        <w:tc>
          <w:tcPr>
            <w:tcW w:w="540" w:type="dxa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29603E" w:rsidRPr="00107322" w:rsidRDefault="0029603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29603E" w:rsidRPr="00107322" w:rsidRDefault="0029603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9603E" w:rsidRPr="00107322">
        <w:trPr>
          <w:trHeight w:val="78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49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29603E" w:rsidRPr="00107322" w:rsidRDefault="0029603E" w:rsidP="008A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961A9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03E" w:rsidRPr="00107322" w:rsidRDefault="0029603E" w:rsidP="00961A9F">
      <w:pPr>
        <w:pStyle w:val="af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</w:t>
      </w:r>
      <w:r w:rsidRPr="00107322">
        <w:rPr>
          <w:rFonts w:ascii="Times New Roman" w:hAnsi="Times New Roman" w:cs="Times New Roman"/>
          <w:sz w:val="24"/>
          <w:szCs w:val="24"/>
        </w:rPr>
        <w:br/>
        <w:t>с организационной структурой организации.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Лицензии (разрешения, свидетельства) Саморегулируемой организации; 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107322">
        <w:rPr>
          <w:rFonts w:ascii="Times New Roman" w:hAnsi="Times New Roman" w:cs="Times New Roman"/>
          <w:sz w:val="24"/>
          <w:szCs w:val="24"/>
        </w:rPr>
        <w:t>(в том числе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322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Наименование видов работ на которые выдана лицензия 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29603E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Pr="00107322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D07A4D">
      <w:pPr>
        <w:numPr>
          <w:ilvl w:val="0"/>
          <w:numId w:val="10"/>
        </w:numPr>
        <w:spacing w:line="240" w:lineRule="exact"/>
        <w:ind w:right="-202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Страхование гражданской ответственности,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</w:p>
    <w:p w:rsidR="0029603E" w:rsidRPr="00107322" w:rsidRDefault="0029603E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КАДРОВОМ СОСТАВЕ ОРГАНИЗАЦИИ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684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29603E" w:rsidRPr="00107322" w:rsidRDefault="0029603E" w:rsidP="00684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29603E" w:rsidRPr="00107322" w:rsidRDefault="0029603E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415"/>
        <w:gridCol w:w="2323"/>
        <w:gridCol w:w="2226"/>
        <w:gridCol w:w="2082"/>
      </w:tblGrid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082" w:type="dxa"/>
          </w:tcPr>
          <w:p w:rsidR="0029603E" w:rsidRPr="00107322" w:rsidRDefault="0029603E" w:rsidP="00F8234A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03E" w:rsidRPr="00107322" w:rsidRDefault="0029603E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107322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29603E" w:rsidRPr="00107322" w:rsidRDefault="0029603E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29603E" w:rsidRPr="00107322" w:rsidRDefault="0029603E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9603E" w:rsidRPr="00107322" w:rsidRDefault="0029603E" w:rsidP="003D5DDF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29603E" w:rsidRPr="00107322" w:rsidRDefault="0029603E" w:rsidP="003D5D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9603E" w:rsidRPr="00107322" w:rsidRDefault="0029603E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29603E" w:rsidRPr="00107322" w:rsidSect="00925BE7">
          <w:footerReference w:type="default" r:id="rId8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29603E" w:rsidRPr="00107322" w:rsidRDefault="0029603E" w:rsidP="003D5DDF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 об образовании, повышению  квалификации и стажу работы руководителей и специалистов.</w:t>
      </w:r>
    </w:p>
    <w:p w:rsidR="0029603E" w:rsidRPr="00107322" w:rsidRDefault="0029603E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42"/>
        <w:gridCol w:w="1528"/>
        <w:gridCol w:w="2417"/>
        <w:gridCol w:w="900"/>
        <w:gridCol w:w="1739"/>
        <w:gridCol w:w="3840"/>
        <w:gridCol w:w="1500"/>
        <w:gridCol w:w="1756"/>
      </w:tblGrid>
      <w:tr w:rsidR="0029603E" w:rsidRPr="00107322">
        <w:trPr>
          <w:cantSplit/>
          <w:jc w:val="center"/>
        </w:trPr>
        <w:tc>
          <w:tcPr>
            <w:tcW w:w="540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29603E" w:rsidRPr="00107322" w:rsidRDefault="0029603E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Должность3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65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972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29603E" w:rsidRPr="00107322" w:rsidRDefault="0029603E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614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684930">
              <w:rPr>
                <w:rFonts w:ascii="Times New Roman" w:hAnsi="Times New Roman" w:cs="Times New Roman"/>
                <w:sz w:val="24"/>
                <w:szCs w:val="24"/>
              </w:rPr>
              <w:t>е сведений в Национальный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29603E" w:rsidRPr="00107322">
        <w:trPr>
          <w:cantSplit/>
          <w:jc w:val="center"/>
        </w:trPr>
        <w:tc>
          <w:tcPr>
            <w:tcW w:w="540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3972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15462" w:type="dxa"/>
            <w:gridSpan w:val="9"/>
            <w:vAlign w:val="center"/>
          </w:tcPr>
          <w:p w:rsidR="0029603E" w:rsidRPr="00107322" w:rsidRDefault="0029603E" w:rsidP="00965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15462" w:type="dxa"/>
            <w:gridSpan w:val="9"/>
            <w:vAlign w:val="center"/>
          </w:tcPr>
          <w:p w:rsidR="0029603E" w:rsidRPr="00107322" w:rsidRDefault="0029603E" w:rsidP="00965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07322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 и их заместители, руководители проектов, главные инженеры проектов; 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107322">
        <w:rPr>
          <w:rFonts w:ascii="Times New Roman" w:hAnsi="Times New Roman" w:cs="Times New Roman"/>
          <w:sz w:val="24"/>
          <w:szCs w:val="24"/>
        </w:rPr>
        <w:t xml:space="preserve"> - специалисты технических, энергомеханических, контрольных  и других технических служб и подразделений;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107322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07322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ED6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lastRenderedPageBreak/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D604D">
      <w:pPr>
        <w:tabs>
          <w:tab w:val="left" w:pos="1125"/>
        </w:tabs>
        <w:rPr>
          <w:rFonts w:ascii="Times New Roman" w:hAnsi="Times New Roman" w:cs="Times New Roman"/>
          <w:sz w:val="12"/>
          <w:szCs w:val="12"/>
        </w:rPr>
      </w:pPr>
      <w:r w:rsidRPr="00107322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151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7655"/>
        <w:gridCol w:w="3018"/>
        <w:gridCol w:w="3058"/>
      </w:tblGrid>
      <w:tr w:rsidR="0029603E" w:rsidRPr="00107322">
        <w:trPr>
          <w:tblHeader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инженерных изысканий и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организационно-технологической документации на выполнение инженерных изысканий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965CED">
      <w:pPr>
        <w:ind w:left="88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(должность руководителя)                                    (подпись)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(руководитель отдела кадров)                                    (подпись)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E01DD4">
      <w:pPr>
        <w:pStyle w:val="afa"/>
        <w:numPr>
          <w:ilvl w:val="0"/>
          <w:numId w:val="33"/>
        </w:numPr>
        <w:ind w:right="227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НАЛИЧИИ У ЮРИДИЧЕСКОГО ЛИЦА ИМУЩЕСТВА</w:t>
      </w:r>
    </w:p>
    <w:p w:rsidR="0029603E" w:rsidRPr="00107322" w:rsidRDefault="0029603E" w:rsidP="004A2263">
      <w:pPr>
        <w:ind w:left="720" w:right="227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360" w:right="227"/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(с обоснованием его достаточности, для обеспечения заявленного вида работ</w:t>
      </w: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29603E" w:rsidRPr="00107322" w:rsidRDefault="0029603E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2095"/>
        <w:gridCol w:w="1418"/>
        <w:gridCol w:w="1276"/>
        <w:gridCol w:w="1984"/>
        <w:gridCol w:w="6131"/>
      </w:tblGrid>
      <w:tr w:rsidR="0029603E" w:rsidRPr="00107322" w:rsidTr="00684930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CC1731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8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684930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29603E" w:rsidRPr="0010732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684930" w:rsidP="00786A7A">
            <w:pPr>
              <w:tabs>
                <w:tab w:val="left" w:pos="12960"/>
              </w:tabs>
              <w:ind w:left="72" w:right="80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</w:t>
            </w:r>
            <w:r w:rsidR="0029603E" w:rsidRPr="00107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603E" w:rsidRPr="0010732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 w:rsidTr="00684930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603E" w:rsidRPr="00107322" w:rsidTr="00684930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9603E" w:rsidRPr="00107322" w:rsidRDefault="0029603E" w:rsidP="004A2263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*) - В перечень наименования видов имущества   вносятся сведения об имуществе: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Здания, помещения;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Транспортные средства;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Средства контроля и измерений;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Вычислительная и множительная  техника;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Программное обеспечение.</w:t>
      </w:r>
    </w:p>
    <w:p w:rsidR="0029603E" w:rsidRPr="00107322" w:rsidRDefault="0029603E" w:rsidP="00F8234A">
      <w:pPr>
        <w:ind w:left="88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(подпись)   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(гл. бухгалтер)                                               (подпись)  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E01DD4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ОПЫТЕ ВЫПОЛНЕНИЯ РАБОТ ПО ИНЖЕНЕРНЫМ ИЗЫСКАНИЯМ ЗА ПОСЛЕДНИЕ 5 ЛЕТ</w:t>
      </w: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29603E" w:rsidRPr="00107322" w:rsidRDefault="0029603E" w:rsidP="004C4B0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107322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29603E" w:rsidRPr="00107322" w:rsidRDefault="0029603E" w:rsidP="008B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052"/>
        <w:gridCol w:w="6921"/>
      </w:tblGrid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9603E" w:rsidRPr="00107322" w:rsidRDefault="0029603E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07322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работ по инженерным изысканиям за последние 5 лет в обязательном порядке заполняются с указанием опыта выполнения заявляемых видов работ.</w:t>
      </w: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(фамилия и  инициалы)</w:t>
      </w: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  <w:sectPr w:rsidR="0029603E" w:rsidRPr="00107322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29603E" w:rsidRPr="00107322" w:rsidRDefault="0029603E" w:rsidP="00E01DD4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29603E" w:rsidRPr="00107322" w:rsidRDefault="0029603E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E01DD4">
      <w:pPr>
        <w:numPr>
          <w:ilvl w:val="0"/>
          <w:numId w:val="13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29603E" w:rsidRPr="00107322" w:rsidRDefault="0029603E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(фамилия и инициалы)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(должность рук. СМК)                                       (подпись)                 (фамилия и инициалы)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505702896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t>Требования к членам саморегулируемой организации</w:t>
      </w:r>
      <w:bookmarkEnd w:id="12"/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505702897"/>
      <w:r w:rsidRPr="0010732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29603E" w:rsidRPr="00107322" w:rsidRDefault="0029603E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к членам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505702898"/>
      <w:r w:rsidRPr="00107322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bookmarkEnd w:id="14"/>
    </w:p>
    <w:p w:rsidR="0029603E" w:rsidRPr="00107322" w:rsidRDefault="0029603E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энергии, включают: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являются: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107322">
        <w:br/>
        <w:t xml:space="preserve">не менее 10 лет и являющихся специалистами по организации инженерных изысканий, сведения о которых включены в национальный реестр специалистов </w:t>
      </w:r>
      <w:r w:rsidRPr="00107322">
        <w:br/>
        <w:t>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4 специалистов технических, и (или) энергомеханических, и (или) контрольных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870631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6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870631">
      <w:pPr>
        <w:pStyle w:val="ConsPlusNormal"/>
        <w:spacing w:line="360" w:lineRule="auto"/>
        <w:ind w:firstLine="709"/>
        <w:jc w:val="both"/>
      </w:pPr>
      <w:r w:rsidRPr="00107322">
        <w:lastRenderedPageBreak/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7B088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8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870631">
      <w:pPr>
        <w:pStyle w:val="ConsPlusNormal"/>
        <w:spacing w:line="360" w:lineRule="auto"/>
        <w:ind w:firstLine="709"/>
        <w:jc w:val="both"/>
      </w:pPr>
      <w:r w:rsidRPr="00107322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870631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10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лет.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основной работы руководителей, специалистов требованиям, предъявляемым к ним </w:t>
      </w:r>
      <w:r w:rsidRPr="00107322">
        <w:rPr>
          <w:rFonts w:ascii="Times New Roman" w:hAnsi="Times New Roman" w:cs="Times New Roman"/>
          <w:sz w:val="28"/>
          <w:szCs w:val="28"/>
        </w:rPr>
        <w:lastRenderedPageBreak/>
        <w:t>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</w:pPr>
      <w:r w:rsidRPr="00107322">
        <w:t>осуществление контроля качества выполняемых работ;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</w:pPr>
      <w:r w:rsidRPr="00107322">
        <w:t>обеспечение функционирования системы менеджмента качества;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разработки организационно-технологической документации на выполнение инженерных изысканий;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планирование и контроль производственной, финансово-экономической деятельности, сметное нормирование;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выбора субподрядных организаций, проведения конкурентных процедур, заключения договоров;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Требованием 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принадлежащих ему на праве собственности или ином законном основании </w:t>
      </w:r>
      <w:r w:rsidRPr="00107322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Член Организации обязан представить в саморегулируемую организацию перечень имущества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с обоснованием его достаточности для выполнения договоров подряда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на выполнение инженерных изысканий.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лицензии на соответствующие виды деятельности в области использования атомной энергии, выданной в соответствии с требованиями </w:t>
      </w:r>
      <w:r w:rsidRPr="00107322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использования атомной энергии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инженерных изысканий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Требованием к контролю качества также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</w:p>
    <w:p w:rsidR="0029603E" w:rsidRPr="00107322" w:rsidRDefault="0029603E" w:rsidP="00E8284D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505702899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строительство, реконструкцию, капитальный ремонт особо опасных, технически сложных и уникальных объектов за исключением объектов использования атомной энергии включают: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ремонт особо опасных, технически сложных и уникальных объектов </w:t>
      </w:r>
      <w:r w:rsidRPr="00107322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энергии, являются: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107322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lastRenderedPageBreak/>
        <w:t xml:space="preserve">не менее 3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4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5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lastRenderedPageBreak/>
        <w:t xml:space="preserve">не менее 7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осуществление контроля качества выполняемых работ;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функционирования системы менеджмента качества;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разработки организационно-технологической документации на выполнение инженерных изысканий;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планирование и контроль производственной, финансово-экономической деятельности, сметное нормирование;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выбора субподрядных организаций, проведения конкурентных процедур, заключения договоров;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Требованием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</w:t>
      </w:r>
      <w:r w:rsidRPr="00107322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выполнение инженерных изысканий.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Требованием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инженерных изысканий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контролю качества также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lastRenderedPageBreak/>
        <w:t>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</w:p>
    <w:p w:rsidR="0029603E" w:rsidRPr="00107322" w:rsidRDefault="0029603E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505702900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bookmarkEnd w:id="16"/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 включают:</w:t>
      </w:r>
    </w:p>
    <w:p w:rsidR="0029603E" w:rsidRPr="00107322" w:rsidRDefault="00D90B4F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D90B4F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особо опасных, технически сложных и уникальных объектов, являются: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10732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lastRenderedPageBreak/>
        <w:t xml:space="preserve">не менее 1 специалиста имеющего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специалистов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lastRenderedPageBreak/>
        <w:t xml:space="preserve">не менее 3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Требованиями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 по стандартизации в области инженерных изысканий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документов, предусматривающих обязательное включение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29603E" w:rsidRPr="00107322" w:rsidRDefault="0029603E" w:rsidP="004C79D9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21644F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7" w:name="_Ref472258027"/>
      <w:bookmarkStart w:id="18" w:name="_Toc474070548"/>
      <w:bookmarkStart w:id="19" w:name="_Toc505702901"/>
      <w:r w:rsidRPr="00107322">
        <w:rPr>
          <w:rFonts w:ascii="Times New Roman" w:hAnsi="Times New Roman" w:cs="Times New Roman"/>
          <w:i/>
          <w:iCs/>
        </w:rPr>
        <w:lastRenderedPageBreak/>
        <w:t>Приложение 3.</w:t>
      </w:r>
      <w:r w:rsidRPr="00107322">
        <w:rPr>
          <w:rFonts w:ascii="Times New Roman" w:hAnsi="Times New Roman" w:cs="Times New Roman"/>
          <w:i/>
          <w:iCs/>
        </w:rPr>
        <w:br/>
        <w:t>Положение об аттестации</w:t>
      </w:r>
      <w:bookmarkEnd w:id="17"/>
      <w:bookmarkEnd w:id="18"/>
      <w:bookmarkEnd w:id="19"/>
    </w:p>
    <w:p w:rsidR="0029603E" w:rsidRPr="00107322" w:rsidRDefault="0029603E" w:rsidP="0021644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29603E" w:rsidRPr="00107322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29603E" w:rsidRPr="00107322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29603E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«СОЮЗАТОМГЕО»</w:t>
      </w:r>
    </w:p>
    <w:p w:rsidR="00D90B4F" w:rsidRDefault="00D90B4F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0B4F" w:rsidRPr="00107322" w:rsidRDefault="00D90B4F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</w:t>
      </w:r>
      <w:r w:rsidRPr="00107322">
        <w:rPr>
          <w:rFonts w:ascii="Times New Roman" w:hAnsi="Times New Roman" w:cs="Times New Roman"/>
          <w:strike/>
          <w:sz w:val="28"/>
          <w:szCs w:val="28"/>
          <w:lang w:eastAsia="en-US"/>
        </w:rPr>
        <w:t xml:space="preserve">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29603E" w:rsidRPr="00107322" w:rsidRDefault="0029603E" w:rsidP="00E42299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29603E" w:rsidRPr="00107322" w:rsidRDefault="0029603E" w:rsidP="00E42299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</w:rPr>
        <w:t>Приказ Минздравсоцразвития России от 23.04.2008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D90B4F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90B4F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0B4F" w:rsidRPr="00107322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Аттестационные требования к руководителям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инженерных изысканий для подготовки проектной документации по строительству, реконструкции, капитальному ремонту.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</w:t>
      </w:r>
      <w:r w:rsidR="00D90B4F"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</w:rPr>
        <w:t>,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непосредственно занимающиеся организацией работ (и/или участвующие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в выполнении работ) в области инженерных изысканий для подготовки проектной документации по строительству, реконструкции, капитальному ремонту: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"/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генеральный директор (директор);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технический директор и/или главный инженер;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заместители генерального директора (директора), технического директора и/или главного инженера;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специалист по организации инженерных изысканий (руководитель проекта, главный инженер проекта);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директор (заместитель директора) филиала;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главный инженер филиала;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начальник отдела (бюро) изысканий (комплексного или по видам изысканий);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заместитель начальника отдела (бюро).</w:t>
      </w:r>
    </w:p>
    <w:p w:rsidR="00D90B4F" w:rsidRDefault="0029603E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90B4F" w:rsidRPr="00D90B4F" w:rsidRDefault="00D90B4F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313CC1" w:rsidRPr="00313C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Ассоциации</w:t>
      </w:r>
    </w:p>
    <w:p w:rsidR="0029603E" w:rsidRPr="00107322" w:rsidRDefault="0029603E" w:rsidP="00E42299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(далее - ЦАК)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603E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разделе «Аттестация».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D90B4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работ в области инженерных изысканий для подготовки проектной документации по строительству, реконструкции, капитальному ремонту.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29603E" w:rsidRPr="00107322" w:rsidRDefault="0029603E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29603E" w:rsidRPr="00107322" w:rsidRDefault="0029603E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D90B4F"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0B4F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29603E" w:rsidRPr="00107322" w:rsidRDefault="0029603E" w:rsidP="00E42299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</w:t>
      </w:r>
      <w:r w:rsidR="00D90B4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0B4F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Основание и порядок аннулирования квалификационного аттестата руководителей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проведении инженерных изысканий для подготовки проектной документации в отношении объекта капитального строительства.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="00D90B4F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</w:t>
      </w:r>
      <w:r w:rsidRPr="0010732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D90B4F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аннулирования результата аттестации;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29603E" w:rsidRPr="00107322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29603E" w:rsidRPr="00107322" w:rsidRDefault="00D90B4F" w:rsidP="00E42299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29603E" w:rsidRPr="00107322" w:rsidRDefault="0029603E" w:rsidP="00E4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lastRenderedPageBreak/>
        <w:t>Форма заявления в ЦАК</w:t>
      </w: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br/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«СОЮЗАТОМГЕО» </w:t>
      </w: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107322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07322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0B4F" w:rsidRDefault="00D90B4F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«СОЮЗАТОМГЕО».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42299">
      <w:pPr>
        <w:pStyle w:val="3"/>
        <w:jc w:val="right"/>
        <w:rPr>
          <w:rFonts w:ascii="Times New Roman" w:hAnsi="Times New Roman" w:cs="Times New Roman"/>
        </w:rPr>
      </w:pPr>
      <w:bookmarkStart w:id="20" w:name="_Toc505702902"/>
      <w:r w:rsidRPr="00107322">
        <w:rPr>
          <w:rFonts w:ascii="Times New Roman" w:hAnsi="Times New Roman" w:cs="Times New Roman"/>
          <w:i/>
          <w:iCs/>
        </w:rPr>
        <w:lastRenderedPageBreak/>
        <w:t>Приложение 4.</w:t>
      </w:r>
      <w:r w:rsidRPr="00107322">
        <w:rPr>
          <w:rFonts w:ascii="Times New Roman" w:hAnsi="Times New Roman" w:cs="Times New Roman"/>
          <w:i/>
          <w:iCs/>
        </w:rPr>
        <w:br/>
        <w:t>Положение о ДПО</w:t>
      </w:r>
      <w:bookmarkEnd w:id="20"/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29603E" w:rsidRPr="00107322" w:rsidRDefault="0029603E" w:rsidP="00E422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СРО «СОЮЗАТОМГЕО»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«СОЮЗАТОМГЕО» (далее – член Ассоциации).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1427/пр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688/пр"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313CC1" w:rsidRPr="00035500" w:rsidRDefault="00313CC1" w:rsidP="00313CC1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 w:rsidRPr="00823084">
        <w:rPr>
          <w:rFonts w:ascii="Times New Roman" w:hAnsi="Times New Roman" w:cs="Times New Roman"/>
          <w:bCs/>
          <w:sz w:val="28"/>
          <w:szCs w:val="28"/>
        </w:rPr>
        <w:t>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313CC1" w:rsidRPr="00DA7BAB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A7B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313CC1" w:rsidRPr="00DA7BAB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313CC1" w:rsidRPr="00DA7BAB" w:rsidRDefault="00313CC1" w:rsidP="00313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CC1" w:rsidRPr="00035500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313CC1" w:rsidRPr="00035500" w:rsidRDefault="00D90B4F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 w:rsidR="00313CC1">
        <w:rPr>
          <w:rFonts w:ascii="Times New Roman" w:hAnsi="Times New Roman" w:cs="Times New Roman"/>
          <w:bCs/>
          <w:sz w:val="28"/>
          <w:szCs w:val="28"/>
        </w:rPr>
        <w:t xml:space="preserve"> член Ассоциации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 w:rsidR="00313CC1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собственных средств </w:t>
      </w:r>
      <w:r w:rsidR="00D90B4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DE0786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Расчетный тариф и величина доли ежегодного членского взноса члена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 w:rsidR="00032203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Организацию,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за 14 календарных дней до даты начала курса повышения квалификации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29603E" w:rsidRPr="00313CC1" w:rsidRDefault="0029603E" w:rsidP="00313CC1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Default="0029603E" w:rsidP="008E58C3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1" w:name="_Toc474070549"/>
      <w:bookmarkStart w:id="22" w:name="_Toc505702903"/>
      <w:r w:rsidRPr="00107322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3.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  <w:t>Размеры, порядок расчета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  <w:t>и уплаты вступительного и членского взносов</w:t>
      </w:r>
      <w:bookmarkEnd w:id="21"/>
      <w:bookmarkEnd w:id="22"/>
    </w:p>
    <w:p w:rsidR="00032203" w:rsidRPr="00032203" w:rsidRDefault="00032203" w:rsidP="00032203"/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107322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107322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инженерным изысканиям.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107322">
        <w:rPr>
          <w:rFonts w:ascii="Times New Roman" w:hAnsi="Times New Roman" w:cs="Times New Roman"/>
          <w:sz w:val="28"/>
          <w:szCs w:val="28"/>
        </w:rPr>
        <w:t xml:space="preserve"> – способы,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при которых в соответствии с законодательством Российской Федерации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</w:t>
      </w:r>
      <w:r w:rsidRPr="00107322">
        <w:rPr>
          <w:rFonts w:ascii="Times New Roman" w:hAnsi="Times New Roman" w:cs="Times New Roman"/>
          <w:sz w:val="28"/>
          <w:szCs w:val="28"/>
        </w:rPr>
        <w:br/>
        <w:t>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color w:val="22232F"/>
          <w:sz w:val="28"/>
          <w:szCs w:val="28"/>
        </w:rPr>
        <w:t>Компенсационный фонд возмещения вреда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 – фонд, сформированный в целях обеспечения имущественной ответственности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>фонд, сформированный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</w:p>
    <w:p w:rsidR="0029603E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ГСК РФ </w:t>
      </w:r>
      <w:r w:rsidRPr="00107322">
        <w:rPr>
          <w:rFonts w:ascii="Times New Roman" w:hAnsi="Times New Roman" w:cs="Times New Roman"/>
          <w:sz w:val="28"/>
          <w:szCs w:val="28"/>
        </w:rPr>
        <w:t>– ГРАДОСТРОИТЕЛЬНЫЙ КОДЕКС РОССИЙСКОЙ ФЕДЕРАЦИИ от 29.12.2004 N 190-ФЗ (ред. от 03.07.2016).</w:t>
      </w:r>
    </w:p>
    <w:p w:rsidR="00032203" w:rsidRPr="00107322" w:rsidRDefault="00032203" w:rsidP="00032203">
      <w:pPr>
        <w:pStyle w:val="a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«О некоммерческих организациях» от 12.01.1996 г. № 7-ФЗ, Федеральным законом «О саморегулируемых организациях» № 315-ФЗ от 01.12.2007, Федеральным законом №190 от 29.12.2004 "Градостроительный кодекс Российской Федерации" (ред. от 03.07.2016), Уставом Саморегулируемой организации Некоммерческое партнерство 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 (далее –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>).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Взносы </w:t>
      </w:r>
      <w:r w:rsidRPr="00107322">
        <w:rPr>
          <w:rFonts w:ascii="Times New Roman" w:hAnsi="Times New Roman" w:cs="Times New Roman"/>
          <w:sz w:val="28"/>
          <w:szCs w:val="28"/>
        </w:rPr>
        <w:br/>
        <w:t>в компенсационные фонды регулируются отдельным положением.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 w:rsidR="000772F9">
        <w:rPr>
          <w:rFonts w:ascii="Times New Roman" w:hAnsi="Times New Roman" w:cs="Times New Roman"/>
          <w:sz w:val="28"/>
          <w:szCs w:val="28"/>
        </w:rPr>
        <w:t>о</w:t>
      </w:r>
      <w:r w:rsidRPr="00107322">
        <w:rPr>
          <w:rFonts w:ascii="Times New Roman" w:hAnsi="Times New Roman" w:cs="Times New Roman"/>
          <w:sz w:val="28"/>
          <w:szCs w:val="28"/>
        </w:rPr>
        <w:t xml:space="preserve">бщим </w:t>
      </w:r>
      <w:r w:rsidR="000772F9">
        <w:rPr>
          <w:rFonts w:ascii="Times New Roman" w:hAnsi="Times New Roman" w:cs="Times New Roman"/>
          <w:sz w:val="28"/>
          <w:szCs w:val="28"/>
        </w:rPr>
        <w:t>С</w:t>
      </w:r>
      <w:r w:rsidRPr="00107322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107322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4E6208" w:rsidRPr="001121CE" w:rsidRDefault="004E6208" w:rsidP="004E6208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1CE">
        <w:rPr>
          <w:rFonts w:ascii="Times New Roman" w:hAnsi="Times New Roman" w:cs="Times New Roman"/>
          <w:sz w:val="28"/>
          <w:szCs w:val="28"/>
        </w:rPr>
        <w:lastRenderedPageBreak/>
        <w:t xml:space="preserve"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</w:t>
      </w:r>
      <w:r w:rsidR="007B3B64" w:rsidRPr="001121CE">
        <w:rPr>
          <w:rFonts w:ascii="Times New Roman" w:hAnsi="Times New Roman" w:cs="Times New Roman"/>
          <w:sz w:val="28"/>
          <w:szCs w:val="28"/>
        </w:rPr>
        <w:t xml:space="preserve">может быть уменьшен </w:t>
      </w:r>
      <w:r w:rsidR="001121CE" w:rsidRPr="001121CE">
        <w:rPr>
          <w:rFonts w:ascii="Times New Roman" w:hAnsi="Times New Roman" w:cs="Times New Roman"/>
          <w:sz w:val="28"/>
          <w:szCs w:val="28"/>
        </w:rPr>
        <w:t xml:space="preserve">до </w:t>
      </w:r>
      <w:r w:rsidR="001518DC">
        <w:rPr>
          <w:rFonts w:ascii="Times New Roman" w:hAnsi="Times New Roman" w:cs="Times New Roman"/>
          <w:sz w:val="28"/>
          <w:szCs w:val="28"/>
        </w:rPr>
        <w:t>2</w:t>
      </w:r>
      <w:r w:rsidR="001121CE" w:rsidRPr="001121CE">
        <w:rPr>
          <w:rFonts w:ascii="Times New Roman" w:hAnsi="Times New Roman" w:cs="Times New Roman"/>
          <w:sz w:val="28"/>
          <w:szCs w:val="28"/>
        </w:rPr>
        <w:t>0 тыс. руб.</w:t>
      </w:r>
    </w:p>
    <w:p w:rsidR="0029603E" w:rsidRPr="00107322" w:rsidRDefault="0029603E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 w:rsidR="00AB6C7E">
        <w:rPr>
          <w:rFonts w:ascii="Times New Roman" w:hAnsi="Times New Roman" w:cs="Times New Roman"/>
          <w:sz w:val="28"/>
          <w:szCs w:val="28"/>
        </w:rPr>
        <w:t>, 8</w:t>
      </w:r>
      <w:r w:rsidRPr="00107322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 w:rsidR="00AB6C7E">
        <w:rPr>
          <w:rFonts w:ascii="Times New Roman" w:hAnsi="Times New Roman" w:cs="Times New Roman"/>
          <w:sz w:val="28"/>
          <w:szCs w:val="28"/>
        </w:rPr>
        <w:t>10</w:t>
      </w:r>
      <w:r w:rsidRPr="00107322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Для расчёта членских взносов член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копию формы № 2 «Отчет о финансовых результатах» за предыдущий год, заверенную печатью организации и подписью руководителя.</w:t>
      </w:r>
    </w:p>
    <w:p w:rsidR="0029603E" w:rsidRPr="00107322" w:rsidRDefault="0029603E" w:rsidP="00E0556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инженерных изысканий).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увеличении планируемой стоимости инженерных изысканий </w:t>
      </w:r>
      <w:r w:rsidRPr="00107322">
        <w:rPr>
          <w:rFonts w:ascii="Times New Roman" w:hAnsi="Times New Roman" w:cs="Times New Roman"/>
          <w:sz w:val="28"/>
          <w:szCs w:val="28"/>
        </w:rPr>
        <w:br/>
        <w:t>по одному договору и/или предельного размера обязательств по договорам подряда на инженерные изыскания, заключенным с использованием конкурентных способов заключения договоров;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>по итогам прошедшего календарного года, до 31 (тридцать первого) марта текущего года включительно.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, </w:t>
      </w:r>
      <w:r w:rsidRPr="00107322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инженерных изысканий по одному договору и/или предельного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</w:t>
      </w:r>
      <w:r w:rsidRPr="00107322">
        <w:rPr>
          <w:rFonts w:ascii="Times New Roman" w:hAnsi="Times New Roman" w:cs="Times New Roman"/>
          <w:sz w:val="28"/>
          <w:szCs w:val="28"/>
        </w:rPr>
        <w:br/>
        <w:t>в полном объеме за месяц, в котором произошло увеличение.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пп. 4.3. и 4.5 настоящего Раздела, начисление членских взносов осуществляется исходя из максимального значения выручки 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от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29603E" w:rsidRDefault="0029603E" w:rsidP="00E01DD4">
      <w:pPr>
        <w:pStyle w:val="afa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</w:t>
      </w:r>
      <w:r w:rsidRPr="0010732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об исключении данного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032203" w:rsidRPr="00107322" w:rsidRDefault="00032203" w:rsidP="00032203">
      <w:pPr>
        <w:pStyle w:val="af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</w:t>
      </w:r>
      <w:r w:rsidR="00DD515A">
        <w:rPr>
          <w:rFonts w:ascii="Times New Roman" w:hAnsi="Times New Roman" w:cs="Times New Roman"/>
          <w:color w:val="22232F"/>
          <w:sz w:val="28"/>
          <w:szCs w:val="28"/>
        </w:rPr>
        <w:t>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 w:rsidR="00AB6C7E">
        <w:rPr>
          <w:rFonts w:ascii="Times New Roman" w:hAnsi="Times New Roman" w:cs="Times New Roman"/>
          <w:sz w:val="28"/>
          <w:szCs w:val="28"/>
        </w:rPr>
        <w:t>9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Ассоциацией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Pr="00107322" w:rsidRDefault="0029603E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3" w:name="_Ref472258731"/>
      <w:bookmarkStart w:id="24" w:name="_Toc505702904"/>
      <w:r w:rsidRPr="00107322">
        <w:rPr>
          <w:rFonts w:ascii="Times New Roman" w:hAnsi="Times New Roman" w:cs="Times New Roman"/>
          <w:i/>
          <w:iCs/>
        </w:rPr>
        <w:lastRenderedPageBreak/>
        <w:t>Приложение 5.</w:t>
      </w:r>
      <w:r w:rsidRPr="00107322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3"/>
      <w:bookmarkEnd w:id="24"/>
    </w:p>
    <w:p w:rsidR="0029603E" w:rsidRPr="00107322" w:rsidRDefault="0029603E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29603E" w:rsidRPr="00107322" w:rsidRDefault="0029603E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93"/>
        <w:gridCol w:w="3119"/>
      </w:tblGrid>
      <w:tr w:rsidR="0029603E" w:rsidRPr="00107322" w:rsidTr="002F18CD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171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29603E" w:rsidRPr="00107322" w:rsidRDefault="0029603E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млн. руб</w:t>
            </w:r>
            <w:r w:rsidR="00101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2F18CD" w:rsidRPr="00107322" w:rsidTr="002F18C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0, 05</w:t>
            </w:r>
          </w:p>
        </w:tc>
      </w:tr>
      <w:tr w:rsidR="002F18CD" w:rsidRPr="00107322" w:rsidTr="002F18CD">
        <w:trPr>
          <w:trHeight w:val="5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2F18CD" w:rsidRPr="00107322" w:rsidTr="002F18CD">
        <w:trPr>
          <w:trHeight w:val="5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0, 2</w:t>
            </w:r>
          </w:p>
        </w:tc>
      </w:tr>
    </w:tbl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047379">
      <w:pPr>
        <w:spacing w:line="360" w:lineRule="auto"/>
        <w:ind w:right="141" w:firstLine="72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​ * </w:t>
      </w:r>
      <w:r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="002F18CD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71105" w:rsidRPr="00E66518" w:rsidRDefault="0029603E" w:rsidP="0017110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5" w:name="_Ref472258761"/>
      <w:bookmarkStart w:id="26" w:name="_Toc505702905"/>
      <w:r w:rsidRPr="00107322">
        <w:rPr>
          <w:rFonts w:ascii="Times New Roman" w:hAnsi="Times New Roman" w:cs="Times New Roman"/>
          <w:i/>
          <w:iCs/>
        </w:rPr>
        <w:lastRenderedPageBreak/>
        <w:t>Приложение 6.</w:t>
      </w:r>
      <w:r w:rsidRPr="00107322">
        <w:rPr>
          <w:rFonts w:ascii="Times New Roman" w:hAnsi="Times New Roman" w:cs="Times New Roman"/>
          <w:i/>
          <w:iCs/>
        </w:rPr>
        <w:br/>
      </w:r>
      <w:bookmarkEnd w:id="25"/>
      <w:r w:rsidR="00171105" w:rsidRPr="00E66518">
        <w:rPr>
          <w:rFonts w:ascii="Times New Roman" w:hAnsi="Times New Roman" w:cs="Times New Roman"/>
          <w:i/>
          <w:iCs/>
        </w:rPr>
        <w:t>Размер членского взноса</w:t>
      </w:r>
      <w:r w:rsidR="00171105" w:rsidRPr="00E66518">
        <w:rPr>
          <w:rFonts w:ascii="Times New Roman" w:hAnsi="Times New Roman" w:cs="Times New Roman"/>
          <w:b/>
          <w:bCs/>
        </w:rPr>
        <w:t xml:space="preserve"> </w:t>
      </w:r>
      <w:r w:rsidR="00171105" w:rsidRPr="00E66518">
        <w:rPr>
          <w:rFonts w:ascii="Times New Roman" w:hAnsi="Times New Roman" w:cs="Times New Roman"/>
          <w:i/>
          <w:iCs/>
        </w:rPr>
        <w:t xml:space="preserve">исходя из планируемой стоимости </w:t>
      </w:r>
      <w:r w:rsidR="00171105">
        <w:rPr>
          <w:rFonts w:ascii="Times New Roman" w:hAnsi="Times New Roman" w:cs="Times New Roman"/>
          <w:i/>
          <w:iCs/>
        </w:rPr>
        <w:t xml:space="preserve">инженерных изысканий </w:t>
      </w:r>
      <w:r w:rsidR="00171105" w:rsidRPr="00E66518">
        <w:rPr>
          <w:rFonts w:ascii="Times New Roman" w:hAnsi="Times New Roman" w:cs="Times New Roman"/>
          <w:i/>
          <w:iCs/>
        </w:rPr>
        <w:t xml:space="preserve">по одному договору и объема выручки члена </w:t>
      </w:r>
      <w:r w:rsidR="00171105">
        <w:rPr>
          <w:rFonts w:ascii="Times New Roman" w:hAnsi="Times New Roman" w:cs="Times New Roman"/>
          <w:i/>
          <w:iCs/>
        </w:rPr>
        <w:t>Ассоциации</w:t>
      </w:r>
      <w:bookmarkEnd w:id="26"/>
    </w:p>
    <w:p w:rsidR="0029603E" w:rsidRPr="00107322" w:rsidRDefault="0029603E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05" w:rsidRPr="00E66518" w:rsidRDefault="00171105" w:rsidP="001711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 w:rsidR="00927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планируемой стоимости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инженерных изысканий по одному договору.</w:t>
      </w:r>
    </w:p>
    <w:p w:rsidR="0029603E" w:rsidRPr="00107322" w:rsidRDefault="0029603E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05" w:type="dxa"/>
        <w:tblInd w:w="1064" w:type="dxa"/>
        <w:tblLayout w:type="fixed"/>
        <w:tblLook w:val="00A0"/>
      </w:tblPr>
      <w:tblGrid>
        <w:gridCol w:w="3827"/>
        <w:gridCol w:w="1559"/>
        <w:gridCol w:w="1560"/>
        <w:gridCol w:w="1559"/>
      </w:tblGrid>
      <w:tr w:rsidR="0029603E" w:rsidRPr="00107322" w:rsidTr="00111459">
        <w:trPr>
          <w:trHeight w:val="12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стоимость инженерных изысканий </w:t>
            </w:r>
          </w:p>
          <w:p w:rsidR="0029603E" w:rsidRPr="00107322" w:rsidRDefault="0029603E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договору </w:t>
            </w:r>
          </w:p>
          <w:p w:rsidR="0029603E" w:rsidRPr="00107322" w:rsidRDefault="0029603E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(КФ возмещения вреда)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03E" w:rsidRPr="00107322" w:rsidRDefault="0029603E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по инженерным изысканиям </w:t>
            </w:r>
          </w:p>
          <w:p w:rsidR="0029603E" w:rsidRPr="00107322" w:rsidRDefault="0029603E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 предыдущий год*, млн. руб.</w:t>
            </w:r>
          </w:p>
        </w:tc>
      </w:tr>
      <w:tr w:rsidR="0029603E" w:rsidRPr="00107322" w:rsidTr="00111459">
        <w:trPr>
          <w:trHeight w:val="66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B088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9603E" w:rsidRPr="00107322" w:rsidRDefault="0029603E" w:rsidP="007B088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1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171105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5F1FA1" w:rsidRDefault="0029603E" w:rsidP="005F1FA1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7" w:name="_Ref472258824"/>
      <w:bookmarkStart w:id="28" w:name="_Toc474070552"/>
      <w:bookmarkStart w:id="29" w:name="_Toc505702906"/>
      <w:r w:rsidRPr="00107322">
        <w:rPr>
          <w:rFonts w:ascii="Times New Roman" w:hAnsi="Times New Roman" w:cs="Times New Roman"/>
          <w:i/>
          <w:iCs/>
        </w:rPr>
        <w:lastRenderedPageBreak/>
        <w:t>Приложение 7.</w:t>
      </w:r>
      <w:r w:rsidRPr="00107322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7"/>
      <w:r w:rsidRPr="00107322">
        <w:rPr>
          <w:rFonts w:ascii="Times New Roman" w:hAnsi="Times New Roman" w:cs="Times New Roman"/>
          <w:i/>
          <w:iCs/>
        </w:rPr>
        <w:t xml:space="preserve"> </w:t>
      </w:r>
      <w:bookmarkEnd w:id="28"/>
      <w:r w:rsidR="005F1FA1" w:rsidRPr="00E66518">
        <w:rPr>
          <w:rFonts w:ascii="Times New Roman" w:hAnsi="Times New Roman" w:cs="Times New Roman"/>
          <w:i/>
          <w:iCs/>
        </w:rPr>
        <w:t xml:space="preserve">исходя из предельного размера обязательств по договорам </w:t>
      </w:r>
      <w:r w:rsidR="005F1FA1">
        <w:rPr>
          <w:rFonts w:ascii="Times New Roman" w:hAnsi="Times New Roman" w:cs="Times New Roman"/>
          <w:i/>
          <w:iCs/>
        </w:rPr>
        <w:t xml:space="preserve">подряда на выполнение инженерных изысканий </w:t>
      </w:r>
      <w:r w:rsidR="005F1FA1" w:rsidRPr="00E66518">
        <w:rPr>
          <w:rFonts w:ascii="Times New Roman" w:hAnsi="Times New Roman" w:cs="Times New Roman"/>
          <w:i/>
          <w:iCs/>
        </w:rPr>
        <w:t>и объема выручки</w:t>
      </w:r>
      <w:bookmarkEnd w:id="29"/>
      <w:r w:rsidR="005F1FA1" w:rsidRPr="00E66518">
        <w:rPr>
          <w:rFonts w:ascii="Times New Roman" w:hAnsi="Times New Roman" w:cs="Times New Roman"/>
          <w:i/>
          <w:iCs/>
        </w:rPr>
        <w:t xml:space="preserve"> </w:t>
      </w:r>
    </w:p>
    <w:p w:rsidR="005F1FA1" w:rsidRPr="00E66518" w:rsidRDefault="005F1FA1" w:rsidP="005F1FA1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0" w:name="_Toc505702907"/>
      <w:r w:rsidRPr="00E66518">
        <w:rPr>
          <w:rFonts w:ascii="Times New Roman" w:hAnsi="Times New Roman" w:cs="Times New Roman"/>
          <w:i/>
          <w:iCs/>
        </w:rPr>
        <w:t xml:space="preserve">члена </w:t>
      </w:r>
      <w:r>
        <w:rPr>
          <w:rFonts w:ascii="Times New Roman" w:hAnsi="Times New Roman" w:cs="Times New Roman"/>
          <w:i/>
          <w:iCs/>
        </w:rPr>
        <w:t>Ассоциации</w:t>
      </w:r>
      <w:bookmarkEnd w:id="30"/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9603E" w:rsidRPr="00107322" w:rsidRDefault="0029603E" w:rsidP="006D5772">
      <w:pPr>
        <w:rPr>
          <w:rFonts w:ascii="Times New Roman" w:hAnsi="Times New Roman" w:cs="Times New Roman"/>
        </w:rPr>
      </w:pPr>
    </w:p>
    <w:p w:rsidR="005F1FA1" w:rsidRPr="00E66518" w:rsidRDefault="005F1FA1" w:rsidP="005F1FA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предельного размера обязательств по договорам подряда на выполнение </w:t>
      </w:r>
      <w:r w:rsidR="0058552A">
        <w:rPr>
          <w:rFonts w:ascii="Times New Roman" w:hAnsi="Times New Roman" w:cs="Times New Roman"/>
          <w:b/>
          <w:bCs/>
          <w:sz w:val="28"/>
          <w:szCs w:val="28"/>
        </w:rPr>
        <w:t>инженерных изысканий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, заключенным с использованием конкурентных способов заключения</w:t>
      </w:r>
      <w:r w:rsidR="0012564D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03E" w:rsidRPr="00107322" w:rsidRDefault="0029603E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938" w:type="dxa"/>
        <w:tblInd w:w="1477" w:type="dxa"/>
        <w:tblLayout w:type="fixed"/>
        <w:tblLook w:val="00A0"/>
      </w:tblPr>
      <w:tblGrid>
        <w:gridCol w:w="3827"/>
        <w:gridCol w:w="1276"/>
        <w:gridCol w:w="1276"/>
        <w:gridCol w:w="1559"/>
      </w:tblGrid>
      <w:tr w:rsidR="0029603E" w:rsidRPr="00107322" w:rsidTr="00111459">
        <w:trPr>
          <w:trHeight w:val="106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инженерных изысканий</w:t>
            </w:r>
          </w:p>
          <w:p w:rsidR="0029603E" w:rsidRPr="00107322" w:rsidRDefault="0029603E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03E" w:rsidRPr="00107322" w:rsidRDefault="0029603E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инженерным изысканиям за предыдущий год*, млн. руб.</w:t>
            </w:r>
          </w:p>
        </w:tc>
      </w:tr>
      <w:tr w:rsidR="0029603E" w:rsidRPr="00107322" w:rsidTr="00111459">
        <w:trPr>
          <w:trHeight w:val="938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B790A">
            <w:pPr>
              <w:ind w:right="176" w:hanging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B790A">
            <w:pPr>
              <w:ind w:right="176" w:hanging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B088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9603E" w:rsidRPr="00107322" w:rsidRDefault="0029603E" w:rsidP="007B088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1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03E" w:rsidRPr="00107322" w:rsidTr="00111459">
        <w:trPr>
          <w:trHeight w:val="8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C06D29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 xml:space="preserve">, объем выручки определяется </w:t>
      </w:r>
      <w:r w:rsidRPr="00107322">
        <w:rPr>
          <w:rFonts w:ascii="Times New Roman" w:hAnsi="Times New Roman" w:cs="Times New Roman"/>
          <w:sz w:val="24"/>
          <w:szCs w:val="24"/>
        </w:rPr>
        <w:br/>
        <w:t>из планируемого объема выручки последующего календарного года</w:t>
      </w:r>
      <w:r w:rsidR="00EB2EE6">
        <w:rPr>
          <w:rFonts w:ascii="Times New Roman" w:hAnsi="Times New Roman" w:cs="Times New Roman"/>
          <w:sz w:val="24"/>
          <w:szCs w:val="24"/>
        </w:rPr>
        <w:t>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C06D29" w:rsidRDefault="00111459" w:rsidP="00C06D29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1" w:name="_Toc505702908"/>
      <w:bookmarkStart w:id="32" w:name="_Ref472258932"/>
      <w:bookmarkStart w:id="33" w:name="_Toc474070553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t>.</w:t>
      </w:r>
      <w:r w:rsidRPr="00E66518">
        <w:rPr>
          <w:rFonts w:ascii="Times New Roman" w:hAnsi="Times New Roman" w:cs="Times New Roman"/>
          <w:i/>
          <w:iCs/>
        </w:rPr>
        <w:br/>
      </w:r>
      <w:r w:rsidR="00C06D29" w:rsidRPr="002267F2">
        <w:rPr>
          <w:rFonts w:ascii="Times New Roman" w:hAnsi="Times New Roman" w:cs="Times New Roman"/>
          <w:i/>
          <w:iCs/>
        </w:rPr>
        <w:t xml:space="preserve">Размер членского взноса члена </w:t>
      </w:r>
      <w:r w:rsidR="00C06D29">
        <w:rPr>
          <w:rFonts w:ascii="Times New Roman" w:hAnsi="Times New Roman" w:cs="Times New Roman"/>
          <w:i/>
          <w:iCs/>
        </w:rPr>
        <w:t>Ассоциации</w:t>
      </w:r>
      <w:bookmarkEnd w:id="31"/>
      <w:r w:rsidR="00C06D29" w:rsidRPr="002267F2">
        <w:rPr>
          <w:rFonts w:ascii="Times New Roman" w:hAnsi="Times New Roman" w:cs="Times New Roman"/>
          <w:i/>
          <w:iCs/>
        </w:rPr>
        <w:t xml:space="preserve"> </w:t>
      </w:r>
    </w:p>
    <w:p w:rsidR="00C06D29" w:rsidRPr="00E66518" w:rsidRDefault="00C06D29" w:rsidP="00C06D29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4" w:name="_Toc505702909"/>
      <w:r w:rsidRPr="002267F2">
        <w:rPr>
          <w:rFonts w:ascii="Times New Roman" w:hAnsi="Times New Roman" w:cs="Times New Roman"/>
          <w:i/>
          <w:iCs/>
        </w:rPr>
        <w:t>по работам застройщика, технического заказчика</w:t>
      </w:r>
      <w:bookmarkEnd w:id="34"/>
    </w:p>
    <w:p w:rsidR="00111459" w:rsidRPr="00E66518" w:rsidRDefault="00111459" w:rsidP="00C06D29">
      <w:pPr>
        <w:pStyle w:val="3"/>
        <w:jc w:val="right"/>
        <w:rPr>
          <w:rFonts w:ascii="Times New Roman" w:hAnsi="Times New Roman" w:cs="Times New Roman"/>
        </w:rPr>
      </w:pPr>
    </w:p>
    <w:p w:rsidR="00E763A4" w:rsidRDefault="00E763A4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59" w:rsidRPr="000A2E2E" w:rsidRDefault="00111459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E2E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членов СРО «СОЮЗАТОМ</w:t>
      </w:r>
      <w:r w:rsidR="00292CF3" w:rsidRPr="000A2E2E"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0A2E2E">
        <w:rPr>
          <w:rFonts w:ascii="Times New Roman" w:hAnsi="Times New Roman" w:cs="Times New Roman"/>
          <w:b/>
          <w:bCs/>
          <w:sz w:val="28"/>
          <w:szCs w:val="28"/>
        </w:rPr>
        <w:t>» по работам застройщика, технического заказчика.</w:t>
      </w:r>
    </w:p>
    <w:p w:rsidR="00111459" w:rsidRPr="000A2E2E" w:rsidRDefault="00111459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0"/>
        <w:gridCol w:w="2835"/>
        <w:gridCol w:w="425"/>
        <w:gridCol w:w="1984"/>
        <w:gridCol w:w="2625"/>
      </w:tblGrid>
      <w:tr w:rsidR="00111459" w:rsidRPr="000A2E2E" w:rsidTr="002066E3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D29" w:rsidRPr="000A2E2E" w:rsidRDefault="00C06D29" w:rsidP="00C06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по </w:t>
            </w:r>
            <w:r w:rsidR="00A91EF4">
              <w:rPr>
                <w:rFonts w:ascii="Times New Roman" w:hAnsi="Times New Roman" w:cs="Times New Roman"/>
                <w:sz w:val="24"/>
                <w:szCs w:val="24"/>
              </w:rPr>
              <w:t>инженерным изысканиям</w:t>
            </w:r>
            <w:r w:rsidR="007E36B6">
              <w:rPr>
                <w:rFonts w:ascii="Times New Roman" w:hAnsi="Times New Roman" w:cs="Times New Roman"/>
                <w:sz w:val="24"/>
                <w:szCs w:val="24"/>
              </w:rPr>
              <w:t>, включая выполнение собственными силами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111459" w:rsidRPr="000A2E2E" w:rsidRDefault="00C06D29" w:rsidP="00C0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1459" w:rsidRPr="000A2E2E" w:rsidRDefault="00111459" w:rsidP="00C06D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выполняющего функции технического заказчика самостоятельно, </w:t>
            </w:r>
            <w:r w:rsidR="00D51A3C"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11459" w:rsidRPr="000A2E2E" w:rsidRDefault="00111459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6" w:rsidRPr="000A2E2E" w:rsidRDefault="007E36B6" w:rsidP="007E36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по инженерным изысканиям,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предыдущий год,</w:t>
            </w:r>
          </w:p>
          <w:p w:rsidR="00111459" w:rsidRPr="000A2E2E" w:rsidRDefault="007E36B6" w:rsidP="007E36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19F3" w:rsidRPr="000A2E2E" w:rsidRDefault="00D419F3" w:rsidP="00156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1909DA" w:rsidRPr="000A2E2E" w:rsidTr="00D419F3">
        <w:trPr>
          <w:trHeight w:val="47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06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9DA" w:rsidRPr="000A2E2E" w:rsidTr="00D419F3">
        <w:trPr>
          <w:trHeight w:val="52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B35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9DA" w:rsidRPr="004E273A" w:rsidTr="00D419F3">
        <w:trPr>
          <w:trHeight w:val="5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B35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1459" w:rsidRDefault="00111459" w:rsidP="00E454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0"/>
        <w:gridCol w:w="2835"/>
        <w:gridCol w:w="425"/>
        <w:gridCol w:w="4609"/>
      </w:tblGrid>
      <w:tr w:rsidR="00DB7B14" w:rsidRPr="000A2E2E" w:rsidTr="002066E3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D419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1909D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 застройщиком на выполнение инженерных изысканий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DB7B14" w:rsidRPr="000A2E2E" w:rsidRDefault="00D419F3" w:rsidP="00D419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7B14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ком, млн.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7B14" w:rsidRPr="000A2E2E" w:rsidRDefault="00DB7B14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 w:val="restart"/>
          </w:tcPr>
          <w:p w:rsidR="00DB7B14" w:rsidRPr="000A2E2E" w:rsidRDefault="00DB7B14" w:rsidP="001838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4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5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53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9" w:rsidRDefault="00111459" w:rsidP="00111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8C4" w:rsidRPr="00E66518" w:rsidRDefault="001838C4" w:rsidP="00111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</w:t>
      </w:r>
      <w:r w:rsidRPr="00107322">
        <w:rPr>
          <w:rFonts w:ascii="Times New Roman" w:hAnsi="Times New Roman" w:cs="Times New Roman"/>
          <w:sz w:val="24"/>
          <w:szCs w:val="24"/>
        </w:rPr>
        <w:t>цию,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459" w:rsidRPr="00E66518" w:rsidRDefault="00111459" w:rsidP="00111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5" w:name="_Toc505702910"/>
      <w:r w:rsidRPr="0010732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AB6C7E">
        <w:rPr>
          <w:rFonts w:ascii="Times New Roman" w:hAnsi="Times New Roman" w:cs="Times New Roman"/>
          <w:i/>
          <w:iCs/>
        </w:rPr>
        <w:t>9</w:t>
      </w:r>
      <w:r w:rsidRPr="00107322">
        <w:rPr>
          <w:rFonts w:ascii="Times New Roman" w:hAnsi="Times New Roman" w:cs="Times New Roman"/>
          <w:i/>
          <w:iCs/>
        </w:rPr>
        <w:t>.</w:t>
      </w:r>
      <w:r w:rsidRPr="00107322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32"/>
      <w:bookmarkEnd w:id="33"/>
      <w:bookmarkEnd w:id="35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1"/>
        <w:gridCol w:w="2677"/>
        <w:gridCol w:w="817"/>
        <w:gridCol w:w="819"/>
        <w:gridCol w:w="696"/>
        <w:gridCol w:w="2667"/>
        <w:gridCol w:w="814"/>
        <w:gridCol w:w="818"/>
      </w:tblGrid>
      <w:tr w:rsidR="0029603E" w:rsidRPr="00107322">
        <w:trPr>
          <w:trHeight w:val="435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29603E" w:rsidRPr="00107322">
        <w:trPr>
          <w:trHeight w:val="629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1727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107322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"СОЮЗАТОМГЕО"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5A3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"СОЮЗАТОМГЕО", в лице ____________________________,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9A6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"СОЮЗАТОМГЕО", руб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29603E" w:rsidRPr="00107322">
        <w:trPr>
          <w:trHeight w:val="194"/>
        </w:trPr>
        <w:tc>
          <w:tcPr>
            <w:tcW w:w="9259" w:type="dxa"/>
            <w:gridSpan w:val="7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9603E" w:rsidRPr="00107322" w:rsidRDefault="0029603E" w:rsidP="009A6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От СРО "СОЮЗАТОМГЕО"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03E" w:rsidRPr="00107322" w:rsidRDefault="0029603E" w:rsidP="00FE7FE1">
      <w:pPr>
        <w:rPr>
          <w:rFonts w:ascii="Times New Roman" w:hAnsi="Times New Roman" w:cs="Times New Roman"/>
        </w:rPr>
      </w:pPr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</w:rPr>
        <w:br w:type="page"/>
      </w:r>
      <w:bookmarkStart w:id="36" w:name="_Ref472258802"/>
      <w:bookmarkStart w:id="37" w:name="_Ref472258844"/>
      <w:bookmarkStart w:id="38" w:name="_Ref472258915"/>
      <w:bookmarkStart w:id="39" w:name="_Toc474070554"/>
      <w:bookmarkStart w:id="40" w:name="_Toc505702911"/>
      <w:r w:rsidRPr="0010732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AB6C7E">
        <w:rPr>
          <w:rFonts w:ascii="Times New Roman" w:hAnsi="Times New Roman" w:cs="Times New Roman"/>
          <w:i/>
          <w:iCs/>
        </w:rPr>
        <w:t>10</w:t>
      </w:r>
      <w:r w:rsidRPr="00107322">
        <w:rPr>
          <w:rFonts w:ascii="Times New Roman" w:hAnsi="Times New Roman" w:cs="Times New Roman"/>
          <w:i/>
          <w:iCs/>
        </w:rPr>
        <w:t>.</w:t>
      </w:r>
      <w:r w:rsidRPr="00107322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6"/>
      <w:bookmarkEnd w:id="37"/>
      <w:bookmarkEnd w:id="38"/>
      <w:bookmarkEnd w:id="39"/>
      <w:bookmarkEnd w:id="40"/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29603E" w:rsidRPr="00107322" w:rsidRDefault="0029603E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107322">
        <w:rPr>
          <w:rFonts w:ascii="Times New Roman" w:hAnsi="Times New Roman" w:cs="Times New Roman"/>
          <w:lang w:eastAsia="en-US"/>
        </w:rPr>
        <w:t>(наименование организации - члена СРО «СОЮЗАТОМГЕО»)</w:t>
      </w: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1. Основание установления членского взноса - Раздел 3 п. 4.2 Положения, утвержденного общим собранием </w:t>
      </w:r>
      <w:r w:rsidR="00AB6C7E">
        <w:rPr>
          <w:rFonts w:ascii="Times New Roman" w:hAnsi="Times New Roman" w:cs="Times New Roman"/>
          <w:sz w:val="24"/>
          <w:szCs w:val="24"/>
        </w:rPr>
        <w:t>09</w:t>
      </w:r>
      <w:r w:rsidRPr="00107322">
        <w:rPr>
          <w:rFonts w:ascii="Times New Roman" w:hAnsi="Times New Roman" w:cs="Times New Roman"/>
          <w:sz w:val="24"/>
          <w:szCs w:val="24"/>
        </w:rPr>
        <w:t>.02.201</w:t>
      </w:r>
      <w:r w:rsidR="00AB6C7E">
        <w:rPr>
          <w:rFonts w:ascii="Times New Roman" w:hAnsi="Times New Roman" w:cs="Times New Roman"/>
          <w:sz w:val="24"/>
          <w:szCs w:val="24"/>
        </w:rPr>
        <w:t>8</w:t>
      </w:r>
      <w:r w:rsidRPr="0010732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9603E" w:rsidRPr="00107322" w:rsidRDefault="0029603E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04"/>
        <w:gridCol w:w="2279"/>
      </w:tblGrid>
      <w:tr w:rsidR="0029603E" w:rsidRPr="00107322">
        <w:tc>
          <w:tcPr>
            <w:tcW w:w="817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9603E" w:rsidRPr="00107322">
        <w:trPr>
          <w:trHeight w:val="330"/>
        </w:trPr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 </w:t>
            </w:r>
            <w:r w:rsidRPr="00107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год)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BE6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Объем выручки по инженерным изысканиям</w:t>
            </w:r>
          </w:p>
          <w:p w:rsidR="0029603E" w:rsidRPr="00107322" w:rsidRDefault="0029603E" w:rsidP="00FE7FE1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71"/>
        </w:trPr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color w:val="22232F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возмещения вреда</w:t>
            </w:r>
            <w:r w:rsidRPr="00107322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 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107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Членский взнос с «01» апреля 201</w:t>
      </w:r>
      <w:r w:rsidR="00156FF0">
        <w:rPr>
          <w:rFonts w:ascii="Times New Roman" w:hAnsi="Times New Roman" w:cs="Times New Roman"/>
          <w:sz w:val="24"/>
          <w:szCs w:val="24"/>
        </w:rPr>
        <w:t>8</w:t>
      </w:r>
      <w:r w:rsidRPr="00107322">
        <w:rPr>
          <w:rFonts w:ascii="Times New Roman" w:hAnsi="Times New Roman" w:cs="Times New Roman"/>
          <w:sz w:val="24"/>
          <w:szCs w:val="24"/>
        </w:rPr>
        <w:t xml:space="preserve"> года устанавливается в сумме ________ тыс. руб. (сумма прописью) в месяц.</w:t>
      </w: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Pr="00107322">
        <w:rPr>
          <w:rFonts w:ascii="Times New Roman" w:hAnsi="Times New Roman" w:cs="Times New Roman"/>
          <w:i/>
          <w:iCs/>
        </w:rPr>
        <w:t>(с 01.04.201</w:t>
      </w:r>
      <w:r w:rsidR="00156FF0">
        <w:rPr>
          <w:rFonts w:ascii="Times New Roman" w:hAnsi="Times New Roman" w:cs="Times New Roman"/>
          <w:i/>
          <w:iCs/>
        </w:rPr>
        <w:t>8</w:t>
      </w:r>
      <w:r w:rsidRPr="00107322">
        <w:rPr>
          <w:rFonts w:ascii="Times New Roman" w:hAnsi="Times New Roman" w:cs="Times New Roman"/>
          <w:i/>
          <w:iCs/>
        </w:rPr>
        <w:t xml:space="preserve"> по 31.03.201</w:t>
      </w:r>
      <w:r w:rsidR="00156FF0">
        <w:rPr>
          <w:rFonts w:ascii="Times New Roman" w:hAnsi="Times New Roman" w:cs="Times New Roman"/>
          <w:i/>
          <w:iCs/>
        </w:rPr>
        <w:t>9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/>
      </w:tblPr>
      <w:tblGrid>
        <w:gridCol w:w="4780"/>
        <w:gridCol w:w="4791"/>
      </w:tblGrid>
      <w:tr w:rsidR="0029603E" w:rsidRPr="00107322">
        <w:trPr>
          <w:trHeight w:val="556"/>
        </w:trPr>
        <w:tc>
          <w:tcPr>
            <w:tcW w:w="4780" w:type="dxa"/>
          </w:tcPr>
          <w:p w:rsidR="0029603E" w:rsidRPr="00107322" w:rsidRDefault="0029603E" w:rsidP="00D919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СРО «СОЮЗАТОМГЕО»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организации</w:t>
            </w:r>
          </w:p>
        </w:tc>
      </w:tr>
    </w:tbl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             (Ф.И.О. руководителя)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          (Ф.И.О. главного бухгалтера)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FE7FE1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41" w:name="_Toc474070555"/>
      <w:bookmarkStart w:id="42" w:name="_Toc505702912"/>
      <w:r w:rsidRPr="00107322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4.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  <w:t>Основание и порядок прекращения членства</w:t>
      </w:r>
      <w:bookmarkEnd w:id="41"/>
      <w:bookmarkEnd w:id="42"/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</w:t>
      </w:r>
      <w:r w:rsidRPr="00107322">
        <w:rPr>
          <w:rStyle w:val="FontStyle14"/>
          <w:sz w:val="28"/>
          <w:szCs w:val="28"/>
        </w:rPr>
        <w:t xml:space="preserve"> </w:t>
      </w:r>
      <w:r w:rsidRPr="00107322">
        <w:rPr>
          <w:rStyle w:val="FontStyle14"/>
          <w:b w:val="0"/>
          <w:bCs w:val="0"/>
          <w:sz w:val="28"/>
          <w:szCs w:val="28"/>
        </w:rPr>
        <w:t xml:space="preserve">соответствии с нормами действующего законодательства Российской Федерации, Устава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>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107322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107322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107322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7322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7322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Организация в праве принять решение об исключении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оснований: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29603E" w:rsidRPr="005F1375" w:rsidRDefault="0029603E" w:rsidP="00FF7BF6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</w:rPr>
        <w:lastRenderedPageBreak/>
        <w:t xml:space="preserve">3) неоднократное в течение одного года или грубое нарушение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в области инженерных изысканий объектов капитального строительства, утвержденных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Национальным объединением саморегулируемых организаций, основанных на членстве лиц, выполняющих инженерные изыскания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5F1375"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стандартов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настоящего Положения, Положения о контроле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 деятельностью своих членов и (или) иных внутренних документов.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107322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F34B88">
        <w:rPr>
          <w:rFonts w:ascii="Times New Roman" w:hAnsi="Times New Roman" w:cs="Times New Roman"/>
          <w:sz w:val="28"/>
          <w:szCs w:val="28"/>
        </w:rPr>
        <w:t>Ассоциаци</w:t>
      </w:r>
      <w:r w:rsidR="00DD515A">
        <w:rPr>
          <w:rFonts w:ascii="Times New Roman" w:hAnsi="Times New Roman" w:cs="Times New Roman"/>
          <w:sz w:val="28"/>
          <w:szCs w:val="28"/>
        </w:rPr>
        <w:t>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597463">
      <w:pPr>
        <w:pStyle w:val="Style10"/>
        <w:widowControl/>
        <w:tabs>
          <w:tab w:val="left" w:pos="0"/>
          <w:tab w:val="left" w:pos="567"/>
          <w:tab w:val="left" w:pos="709"/>
        </w:tabs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Порядок прекращения членства в Организации</w:t>
      </w:r>
    </w:p>
    <w:p w:rsidR="0029603E" w:rsidRPr="00107322" w:rsidRDefault="0029603E" w:rsidP="00E01DD4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F34B88">
        <w:rPr>
          <w:rFonts w:ascii="Times New Roman" w:hAnsi="Times New Roman" w:cs="Times New Roman"/>
          <w:sz w:val="28"/>
          <w:szCs w:val="28"/>
        </w:rPr>
        <w:lastRenderedPageBreak/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29603E" w:rsidRPr="00107322" w:rsidRDefault="0029603E" w:rsidP="00E01DD4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, юридическое лицо, направляет на имя Президента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F47E5C" w:rsidRPr="00F47E5C" w:rsidRDefault="00F47E5C" w:rsidP="00F47E5C">
      <w:pPr>
        <w:pStyle w:val="afa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2.1.2. </w:t>
      </w:r>
      <w:r w:rsidRPr="00F47E5C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</w:p>
    <w:p w:rsidR="00F9511B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="00F9511B" w:rsidRPr="00F9511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об исключении юридического лица  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Национальное объединение саморегулируемых организаций, основанных на членстве лиц, осуществляющих строительство, уведомление об исключении юридического лица из членов Ассоциации.</w:t>
      </w:r>
    </w:p>
    <w:p w:rsidR="00F47E5C" w:rsidRDefault="00F9511B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3" w:name="_GoBack"/>
      <w:bookmarkEnd w:id="43"/>
      <w:r w:rsidR="00F47E5C">
        <w:rPr>
          <w:rFonts w:ascii="Times New Roman" w:hAnsi="Times New Roman" w:cs="Times New Roman"/>
          <w:sz w:val="28"/>
          <w:szCs w:val="28"/>
        </w:rPr>
        <w:t xml:space="preserve">2.1.4. </w:t>
      </w:r>
      <w:r w:rsidR="00F47E5C" w:rsidRPr="00F47E5C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29603E" w:rsidRPr="00107322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29603E" w:rsidRPr="00F47E5C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29603E" w:rsidRPr="00F47E5C" w:rsidRDefault="00F47E5C" w:rsidP="00F47E5C">
      <w:pPr>
        <w:tabs>
          <w:tab w:val="left" w:pos="1418"/>
          <w:tab w:val="left" w:pos="1843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2.2.1.1. </w:t>
      </w:r>
      <w:r w:rsidR="0029603E" w:rsidRPr="00F47E5C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29603E" w:rsidRPr="00F47E5C" w:rsidRDefault="00F47E5C" w:rsidP="00F47E5C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2.2.1.2. </w:t>
      </w:r>
      <w:r w:rsidR="00CB48DB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Национальное объединение саморегулируемых организаций, основанных на членстве лиц, выполняющих инженерные изыскания</w:t>
      </w:r>
      <w:r w:rsidR="00CC3FBF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и саморегулируемых организаций, основанных на членстве лиц, осуществляющих подготовку проектной документации.</w:t>
      </w:r>
    </w:p>
    <w:p w:rsidR="0029603E" w:rsidRPr="00F47E5C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F47E5C" w:rsidP="00F47E5C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F34B88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03E" w:rsidRPr="00107322" w:rsidRDefault="0029603E" w:rsidP="001E2CB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F47E5C">
        <w:rPr>
          <w:rFonts w:ascii="Times New Roman" w:hAnsi="Times New Roman" w:cs="Times New Roman"/>
          <w:sz w:val="28"/>
          <w:szCs w:val="28"/>
        </w:rPr>
        <w:t>, в А</w:t>
      </w:r>
      <w:r w:rsidRPr="00107322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1073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07322">
        <w:rPr>
          <w:rFonts w:ascii="Times New Roman" w:hAnsi="Times New Roman" w:cs="Times New Roman"/>
          <w:sz w:val="28"/>
          <w:szCs w:val="28"/>
        </w:rPr>
        <w:t>, а также в третейск</w:t>
      </w:r>
      <w:r w:rsidR="002A3484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2A3484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сформированн</w:t>
      </w:r>
      <w:r w:rsidR="002A3484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Национальным объединением саморегулируемых организаций, основанн</w:t>
      </w:r>
      <w:r w:rsidR="002A348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ых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членстве лиц, выполняющих инженерные изыскания</w:t>
      </w:r>
      <w:r w:rsid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31046A" w:rsidRP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1F6DF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sectPr w:rsidR="0029603E" w:rsidRPr="00107322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48" w:rsidRDefault="00465648">
      <w:pPr>
        <w:spacing w:line="240" w:lineRule="auto"/>
      </w:pPr>
      <w:r>
        <w:separator/>
      </w:r>
    </w:p>
  </w:endnote>
  <w:endnote w:type="continuationSeparator" w:id="0">
    <w:p w:rsidR="00465648" w:rsidRDefault="00465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30" w:rsidRDefault="00AE3B0B" w:rsidP="003A4E8A">
    <w:pPr>
      <w:pStyle w:val="af3"/>
      <w:jc w:val="right"/>
    </w:pPr>
    <w:r>
      <w:fldChar w:fldCharType="begin"/>
    </w:r>
    <w:r w:rsidR="00684930">
      <w:instrText xml:space="preserve"> PAGE   \* MERGEFORMAT </w:instrText>
    </w:r>
    <w:r>
      <w:fldChar w:fldCharType="separate"/>
    </w:r>
    <w:r w:rsidR="0034376E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30" w:rsidRDefault="00AE3B0B" w:rsidP="005D71B5">
    <w:pPr>
      <w:pStyle w:val="af3"/>
      <w:jc w:val="right"/>
    </w:pPr>
    <w:r>
      <w:fldChar w:fldCharType="begin"/>
    </w:r>
    <w:r w:rsidR="00684930">
      <w:instrText xml:space="preserve"> PAGE   \* MERGEFORMAT </w:instrText>
    </w:r>
    <w:r>
      <w:fldChar w:fldCharType="separate"/>
    </w:r>
    <w:r w:rsidR="0034376E">
      <w:rPr>
        <w:noProof/>
      </w:rPr>
      <w:t>66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48" w:rsidRDefault="00465648">
      <w:pPr>
        <w:spacing w:line="240" w:lineRule="auto"/>
      </w:pPr>
      <w:r>
        <w:separator/>
      </w:r>
    </w:p>
  </w:footnote>
  <w:footnote w:type="continuationSeparator" w:id="0">
    <w:p w:rsidR="00465648" w:rsidRDefault="00465648">
      <w:pPr>
        <w:spacing w:line="240" w:lineRule="auto"/>
      </w:pPr>
      <w:r>
        <w:continuationSeparator/>
      </w:r>
    </w:p>
  </w:footnote>
  <w:footnote w:id="1">
    <w:p w:rsidR="00684930" w:rsidRDefault="00684930" w:rsidP="00AE79BB">
      <w:pPr>
        <w:pStyle w:val="afd"/>
        <w:jc w:val="both"/>
      </w:pPr>
      <w:r w:rsidRPr="00725570">
        <w:rPr>
          <w:rStyle w:val="aff"/>
          <w:rFonts w:cs="Arial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684930" w:rsidRDefault="00684930" w:rsidP="00AE79BB">
      <w:pPr>
        <w:pStyle w:val="afd"/>
        <w:jc w:val="both"/>
        <w:rPr>
          <w:rFonts w:cs="Arial"/>
        </w:rPr>
      </w:pPr>
    </w:p>
  </w:footnote>
  <w:footnote w:id="2">
    <w:p w:rsidR="00684930" w:rsidRPr="00D90B4F" w:rsidRDefault="00684930" w:rsidP="00E42299">
      <w:pPr>
        <w:pStyle w:val="afd"/>
        <w:rPr>
          <w:rFonts w:cs="Arial"/>
        </w:rPr>
      </w:pPr>
      <w:r w:rsidRPr="00902EAA">
        <w:rPr>
          <w:rStyle w:val="aff"/>
          <w:rFonts w:cs="Arial"/>
          <w:sz w:val="28"/>
          <w:szCs w:val="28"/>
        </w:rPr>
        <w:footnoteRef/>
      </w:r>
      <w:r w:rsidRPr="00902EAA">
        <w:rPr>
          <w:sz w:val="28"/>
          <w:szCs w:val="28"/>
        </w:rPr>
        <w:t xml:space="preserve"> </w:t>
      </w:r>
      <w:r w:rsidRPr="00D90B4F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30" w:rsidRPr="008B1586" w:rsidRDefault="00684930" w:rsidP="008B158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233303"/>
    <w:multiLevelType w:val="hybridMultilevel"/>
    <w:tmpl w:val="A3629516"/>
    <w:lvl w:ilvl="0" w:tplc="87D22BE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5A95721"/>
    <w:multiLevelType w:val="hybridMultilevel"/>
    <w:tmpl w:val="FC6AF102"/>
    <w:lvl w:ilvl="0" w:tplc="AF8E4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8E4491"/>
    <w:multiLevelType w:val="hybridMultilevel"/>
    <w:tmpl w:val="197CEA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6B5E57"/>
    <w:multiLevelType w:val="hybridMultilevel"/>
    <w:tmpl w:val="0E6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35619"/>
    <w:multiLevelType w:val="hybridMultilevel"/>
    <w:tmpl w:val="F268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350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35"/>
  </w:num>
  <w:num w:numId="5">
    <w:abstractNumId w:val="5"/>
  </w:num>
  <w:num w:numId="6">
    <w:abstractNumId w:val="18"/>
  </w:num>
  <w:num w:numId="7">
    <w:abstractNumId w:val="33"/>
  </w:num>
  <w:num w:numId="8">
    <w:abstractNumId w:val="15"/>
  </w:num>
  <w:num w:numId="9">
    <w:abstractNumId w:val="25"/>
  </w:num>
  <w:num w:numId="10">
    <w:abstractNumId w:val="9"/>
  </w:num>
  <w:num w:numId="11">
    <w:abstractNumId w:val="4"/>
  </w:num>
  <w:num w:numId="12">
    <w:abstractNumId w:val="3"/>
  </w:num>
  <w:num w:numId="13">
    <w:abstractNumId w:val="20"/>
  </w:num>
  <w:num w:numId="14">
    <w:abstractNumId w:val="28"/>
  </w:num>
  <w:num w:numId="15">
    <w:abstractNumId w:val="6"/>
  </w:num>
  <w:num w:numId="16">
    <w:abstractNumId w:val="31"/>
  </w:num>
  <w:num w:numId="17">
    <w:abstractNumId w:val="1"/>
  </w:num>
  <w:num w:numId="18">
    <w:abstractNumId w:val="11"/>
  </w:num>
  <w:num w:numId="19">
    <w:abstractNumId w:val="22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24"/>
  </w:num>
  <w:num w:numId="27">
    <w:abstractNumId w:val="8"/>
  </w:num>
  <w:num w:numId="28">
    <w:abstractNumId w:val="23"/>
  </w:num>
  <w:num w:numId="29">
    <w:abstractNumId w:val="36"/>
  </w:num>
  <w:num w:numId="30">
    <w:abstractNumId w:val="13"/>
  </w:num>
  <w:num w:numId="31">
    <w:abstractNumId w:val="27"/>
  </w:num>
  <w:num w:numId="32">
    <w:abstractNumId w:val="2"/>
  </w:num>
  <w:num w:numId="33">
    <w:abstractNumId w:val="7"/>
  </w:num>
  <w:num w:numId="34">
    <w:abstractNumId w:val="16"/>
  </w:num>
  <w:num w:numId="35">
    <w:abstractNumId w:val="0"/>
  </w:num>
  <w:num w:numId="36">
    <w:abstractNumId w:val="29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54DD"/>
    <w:rsid w:val="000010A8"/>
    <w:rsid w:val="000049B7"/>
    <w:rsid w:val="00006C7E"/>
    <w:rsid w:val="0000783E"/>
    <w:rsid w:val="00020B13"/>
    <w:rsid w:val="0002153E"/>
    <w:rsid w:val="00023B48"/>
    <w:rsid w:val="0002440B"/>
    <w:rsid w:val="00030CA3"/>
    <w:rsid w:val="00032203"/>
    <w:rsid w:val="00036D88"/>
    <w:rsid w:val="00041806"/>
    <w:rsid w:val="00041E18"/>
    <w:rsid w:val="00044133"/>
    <w:rsid w:val="00047379"/>
    <w:rsid w:val="00051463"/>
    <w:rsid w:val="00060CDC"/>
    <w:rsid w:val="00061E4C"/>
    <w:rsid w:val="000638A9"/>
    <w:rsid w:val="0007225C"/>
    <w:rsid w:val="0007232F"/>
    <w:rsid w:val="0007447A"/>
    <w:rsid w:val="0007481D"/>
    <w:rsid w:val="000772F9"/>
    <w:rsid w:val="0008006B"/>
    <w:rsid w:val="000855AC"/>
    <w:rsid w:val="00085C9F"/>
    <w:rsid w:val="00090506"/>
    <w:rsid w:val="000966DD"/>
    <w:rsid w:val="000A2E2E"/>
    <w:rsid w:val="000A4379"/>
    <w:rsid w:val="000A790B"/>
    <w:rsid w:val="000A7F01"/>
    <w:rsid w:val="000B1124"/>
    <w:rsid w:val="000B1EF7"/>
    <w:rsid w:val="000B316A"/>
    <w:rsid w:val="000B4BA6"/>
    <w:rsid w:val="000C036F"/>
    <w:rsid w:val="000C371B"/>
    <w:rsid w:val="000C63D5"/>
    <w:rsid w:val="000D2C57"/>
    <w:rsid w:val="000D3B2F"/>
    <w:rsid w:val="000D478A"/>
    <w:rsid w:val="000E0F5C"/>
    <w:rsid w:val="000E6451"/>
    <w:rsid w:val="00101396"/>
    <w:rsid w:val="001043D6"/>
    <w:rsid w:val="00107322"/>
    <w:rsid w:val="0010743F"/>
    <w:rsid w:val="001104E9"/>
    <w:rsid w:val="00111459"/>
    <w:rsid w:val="001121CE"/>
    <w:rsid w:val="00113170"/>
    <w:rsid w:val="00115ADB"/>
    <w:rsid w:val="0012564D"/>
    <w:rsid w:val="001376B9"/>
    <w:rsid w:val="001407D3"/>
    <w:rsid w:val="00144C49"/>
    <w:rsid w:val="001518DC"/>
    <w:rsid w:val="00152C3A"/>
    <w:rsid w:val="00156FF0"/>
    <w:rsid w:val="0016121C"/>
    <w:rsid w:val="00170B98"/>
    <w:rsid w:val="00171105"/>
    <w:rsid w:val="001727B7"/>
    <w:rsid w:val="0017630B"/>
    <w:rsid w:val="00180289"/>
    <w:rsid w:val="00182737"/>
    <w:rsid w:val="001838C4"/>
    <w:rsid w:val="001848E9"/>
    <w:rsid w:val="001871DB"/>
    <w:rsid w:val="00190180"/>
    <w:rsid w:val="001909DA"/>
    <w:rsid w:val="00192579"/>
    <w:rsid w:val="0019327D"/>
    <w:rsid w:val="00193D4D"/>
    <w:rsid w:val="0019541E"/>
    <w:rsid w:val="00195B46"/>
    <w:rsid w:val="00196443"/>
    <w:rsid w:val="001A2712"/>
    <w:rsid w:val="001A3290"/>
    <w:rsid w:val="001A4059"/>
    <w:rsid w:val="001B0941"/>
    <w:rsid w:val="001B1190"/>
    <w:rsid w:val="001B2238"/>
    <w:rsid w:val="001B5E05"/>
    <w:rsid w:val="001B6B8F"/>
    <w:rsid w:val="001B7513"/>
    <w:rsid w:val="001C2D94"/>
    <w:rsid w:val="001D27BD"/>
    <w:rsid w:val="001D40C7"/>
    <w:rsid w:val="001D748B"/>
    <w:rsid w:val="001E1ADE"/>
    <w:rsid w:val="001E2CBD"/>
    <w:rsid w:val="001E40A3"/>
    <w:rsid w:val="001E78C8"/>
    <w:rsid w:val="001F0182"/>
    <w:rsid w:val="001F207C"/>
    <w:rsid w:val="001F604C"/>
    <w:rsid w:val="001F6DFA"/>
    <w:rsid w:val="002039B6"/>
    <w:rsid w:val="002066E3"/>
    <w:rsid w:val="00211425"/>
    <w:rsid w:val="0021260D"/>
    <w:rsid w:val="0021644F"/>
    <w:rsid w:val="00216D3F"/>
    <w:rsid w:val="002173FC"/>
    <w:rsid w:val="00217D74"/>
    <w:rsid w:val="00221480"/>
    <w:rsid w:val="00223C1E"/>
    <w:rsid w:val="00224EB3"/>
    <w:rsid w:val="00232052"/>
    <w:rsid w:val="002321A2"/>
    <w:rsid w:val="002413D8"/>
    <w:rsid w:val="00246685"/>
    <w:rsid w:val="002470EB"/>
    <w:rsid w:val="002573AA"/>
    <w:rsid w:val="002604B0"/>
    <w:rsid w:val="002635F6"/>
    <w:rsid w:val="0027624B"/>
    <w:rsid w:val="002817FE"/>
    <w:rsid w:val="002832BA"/>
    <w:rsid w:val="00283784"/>
    <w:rsid w:val="002874E9"/>
    <w:rsid w:val="00292CF3"/>
    <w:rsid w:val="00293880"/>
    <w:rsid w:val="0029603E"/>
    <w:rsid w:val="002A3484"/>
    <w:rsid w:val="002A5119"/>
    <w:rsid w:val="002B2666"/>
    <w:rsid w:val="002B36BD"/>
    <w:rsid w:val="002B5B45"/>
    <w:rsid w:val="002B6FDF"/>
    <w:rsid w:val="002C284E"/>
    <w:rsid w:val="002C52FB"/>
    <w:rsid w:val="002D0309"/>
    <w:rsid w:val="002D1D54"/>
    <w:rsid w:val="002D3901"/>
    <w:rsid w:val="002D6141"/>
    <w:rsid w:val="002E26EA"/>
    <w:rsid w:val="002E2BE4"/>
    <w:rsid w:val="002E7284"/>
    <w:rsid w:val="002F0711"/>
    <w:rsid w:val="002F103E"/>
    <w:rsid w:val="002F18CD"/>
    <w:rsid w:val="002F3A86"/>
    <w:rsid w:val="002F4715"/>
    <w:rsid w:val="0030137A"/>
    <w:rsid w:val="00301C79"/>
    <w:rsid w:val="00307BAB"/>
    <w:rsid w:val="0031046A"/>
    <w:rsid w:val="00310486"/>
    <w:rsid w:val="00313CC1"/>
    <w:rsid w:val="00323868"/>
    <w:rsid w:val="00333B93"/>
    <w:rsid w:val="00336C77"/>
    <w:rsid w:val="00340E13"/>
    <w:rsid w:val="003414B5"/>
    <w:rsid w:val="0034376E"/>
    <w:rsid w:val="00352D3B"/>
    <w:rsid w:val="003530FD"/>
    <w:rsid w:val="00354473"/>
    <w:rsid w:val="00356F92"/>
    <w:rsid w:val="00362F76"/>
    <w:rsid w:val="003642CF"/>
    <w:rsid w:val="0036437E"/>
    <w:rsid w:val="00371D58"/>
    <w:rsid w:val="00373096"/>
    <w:rsid w:val="003739BB"/>
    <w:rsid w:val="0038324A"/>
    <w:rsid w:val="00384262"/>
    <w:rsid w:val="0038593E"/>
    <w:rsid w:val="0039252A"/>
    <w:rsid w:val="003A26BE"/>
    <w:rsid w:val="003A39FD"/>
    <w:rsid w:val="003A464C"/>
    <w:rsid w:val="003A4B46"/>
    <w:rsid w:val="003A4E8A"/>
    <w:rsid w:val="003B1562"/>
    <w:rsid w:val="003B49BB"/>
    <w:rsid w:val="003C1010"/>
    <w:rsid w:val="003C4628"/>
    <w:rsid w:val="003C6C13"/>
    <w:rsid w:val="003D3074"/>
    <w:rsid w:val="003D5DDF"/>
    <w:rsid w:val="003F01F5"/>
    <w:rsid w:val="003F14F9"/>
    <w:rsid w:val="003F7C1E"/>
    <w:rsid w:val="00403DE6"/>
    <w:rsid w:val="004050BC"/>
    <w:rsid w:val="00407A25"/>
    <w:rsid w:val="004107C9"/>
    <w:rsid w:val="00413AAD"/>
    <w:rsid w:val="00415D55"/>
    <w:rsid w:val="004214C8"/>
    <w:rsid w:val="004251BB"/>
    <w:rsid w:val="00434756"/>
    <w:rsid w:val="00435CEF"/>
    <w:rsid w:val="00436E20"/>
    <w:rsid w:val="00437A36"/>
    <w:rsid w:val="00440C3B"/>
    <w:rsid w:val="00445696"/>
    <w:rsid w:val="0045183A"/>
    <w:rsid w:val="00465648"/>
    <w:rsid w:val="00465DEF"/>
    <w:rsid w:val="00465ECD"/>
    <w:rsid w:val="00466E72"/>
    <w:rsid w:val="00467B39"/>
    <w:rsid w:val="00470BBC"/>
    <w:rsid w:val="00475369"/>
    <w:rsid w:val="00482B76"/>
    <w:rsid w:val="00486ED0"/>
    <w:rsid w:val="004A2263"/>
    <w:rsid w:val="004A3844"/>
    <w:rsid w:val="004A3B90"/>
    <w:rsid w:val="004A4265"/>
    <w:rsid w:val="004A58C6"/>
    <w:rsid w:val="004A779C"/>
    <w:rsid w:val="004B2DD1"/>
    <w:rsid w:val="004B54DD"/>
    <w:rsid w:val="004B6D90"/>
    <w:rsid w:val="004C4B03"/>
    <w:rsid w:val="004C7652"/>
    <w:rsid w:val="004C79D9"/>
    <w:rsid w:val="004D18C9"/>
    <w:rsid w:val="004D291C"/>
    <w:rsid w:val="004D5DE4"/>
    <w:rsid w:val="004E220C"/>
    <w:rsid w:val="004E3831"/>
    <w:rsid w:val="004E514D"/>
    <w:rsid w:val="004E6208"/>
    <w:rsid w:val="004E773F"/>
    <w:rsid w:val="004F29EA"/>
    <w:rsid w:val="00500056"/>
    <w:rsid w:val="0050291B"/>
    <w:rsid w:val="005136F3"/>
    <w:rsid w:val="00514BE5"/>
    <w:rsid w:val="00517FF4"/>
    <w:rsid w:val="005201DA"/>
    <w:rsid w:val="00520397"/>
    <w:rsid w:val="00520DD2"/>
    <w:rsid w:val="00523BA1"/>
    <w:rsid w:val="00527AB5"/>
    <w:rsid w:val="00527D8A"/>
    <w:rsid w:val="00531FB8"/>
    <w:rsid w:val="0053314D"/>
    <w:rsid w:val="00533A72"/>
    <w:rsid w:val="0055087E"/>
    <w:rsid w:val="00556542"/>
    <w:rsid w:val="00557AE2"/>
    <w:rsid w:val="0056068C"/>
    <w:rsid w:val="0056149C"/>
    <w:rsid w:val="00561E2E"/>
    <w:rsid w:val="0056277D"/>
    <w:rsid w:val="005665DE"/>
    <w:rsid w:val="0057183E"/>
    <w:rsid w:val="00572BAF"/>
    <w:rsid w:val="0057734E"/>
    <w:rsid w:val="005776EC"/>
    <w:rsid w:val="00581EFF"/>
    <w:rsid w:val="0058552A"/>
    <w:rsid w:val="00591B87"/>
    <w:rsid w:val="0059314A"/>
    <w:rsid w:val="0059680C"/>
    <w:rsid w:val="00596C70"/>
    <w:rsid w:val="00597463"/>
    <w:rsid w:val="005A1AC0"/>
    <w:rsid w:val="005A2F99"/>
    <w:rsid w:val="005A3E07"/>
    <w:rsid w:val="005B3559"/>
    <w:rsid w:val="005B44EC"/>
    <w:rsid w:val="005B4DEA"/>
    <w:rsid w:val="005B6C7C"/>
    <w:rsid w:val="005C7D7C"/>
    <w:rsid w:val="005D3C3E"/>
    <w:rsid w:val="005D71B5"/>
    <w:rsid w:val="005E098D"/>
    <w:rsid w:val="005E30DD"/>
    <w:rsid w:val="005E3EC0"/>
    <w:rsid w:val="005E6DE8"/>
    <w:rsid w:val="005F1375"/>
    <w:rsid w:val="005F1FA1"/>
    <w:rsid w:val="005F27EA"/>
    <w:rsid w:val="005F439C"/>
    <w:rsid w:val="006005AB"/>
    <w:rsid w:val="00607BA5"/>
    <w:rsid w:val="00616D1A"/>
    <w:rsid w:val="00621A7F"/>
    <w:rsid w:val="00623478"/>
    <w:rsid w:val="006247E8"/>
    <w:rsid w:val="006272ED"/>
    <w:rsid w:val="00632EF9"/>
    <w:rsid w:val="00633B8C"/>
    <w:rsid w:val="00636CF4"/>
    <w:rsid w:val="00642AAC"/>
    <w:rsid w:val="00643C4C"/>
    <w:rsid w:val="00652739"/>
    <w:rsid w:val="00655175"/>
    <w:rsid w:val="00657519"/>
    <w:rsid w:val="00660468"/>
    <w:rsid w:val="0067311E"/>
    <w:rsid w:val="00674BD9"/>
    <w:rsid w:val="00676E23"/>
    <w:rsid w:val="006774A0"/>
    <w:rsid w:val="006824F1"/>
    <w:rsid w:val="00684930"/>
    <w:rsid w:val="006974B7"/>
    <w:rsid w:val="006A045A"/>
    <w:rsid w:val="006A3986"/>
    <w:rsid w:val="006A44AB"/>
    <w:rsid w:val="006B210D"/>
    <w:rsid w:val="006B4513"/>
    <w:rsid w:val="006B4C67"/>
    <w:rsid w:val="006B4F24"/>
    <w:rsid w:val="006C4238"/>
    <w:rsid w:val="006C44A7"/>
    <w:rsid w:val="006D04DB"/>
    <w:rsid w:val="006D0B53"/>
    <w:rsid w:val="006D34D3"/>
    <w:rsid w:val="006D5772"/>
    <w:rsid w:val="006D5E8E"/>
    <w:rsid w:val="006D72B3"/>
    <w:rsid w:val="006E6C86"/>
    <w:rsid w:val="006E733B"/>
    <w:rsid w:val="006F3A4C"/>
    <w:rsid w:val="006F527A"/>
    <w:rsid w:val="006F69A1"/>
    <w:rsid w:val="00714B47"/>
    <w:rsid w:val="00720576"/>
    <w:rsid w:val="00724485"/>
    <w:rsid w:val="007244D7"/>
    <w:rsid w:val="00725570"/>
    <w:rsid w:val="0073087E"/>
    <w:rsid w:val="0073348B"/>
    <w:rsid w:val="00734172"/>
    <w:rsid w:val="007415D8"/>
    <w:rsid w:val="00742361"/>
    <w:rsid w:val="00742448"/>
    <w:rsid w:val="00742B7D"/>
    <w:rsid w:val="00744E9B"/>
    <w:rsid w:val="00754170"/>
    <w:rsid w:val="00757A99"/>
    <w:rsid w:val="007620F2"/>
    <w:rsid w:val="007660F7"/>
    <w:rsid w:val="00773D0C"/>
    <w:rsid w:val="00774710"/>
    <w:rsid w:val="007840FE"/>
    <w:rsid w:val="00786A7A"/>
    <w:rsid w:val="0079217C"/>
    <w:rsid w:val="007923A8"/>
    <w:rsid w:val="00794467"/>
    <w:rsid w:val="00797373"/>
    <w:rsid w:val="007A1B0B"/>
    <w:rsid w:val="007B0886"/>
    <w:rsid w:val="007B17C0"/>
    <w:rsid w:val="007B3A72"/>
    <w:rsid w:val="007B3B64"/>
    <w:rsid w:val="007B5695"/>
    <w:rsid w:val="007B682D"/>
    <w:rsid w:val="007B790A"/>
    <w:rsid w:val="007C535E"/>
    <w:rsid w:val="007D51DF"/>
    <w:rsid w:val="007E36B6"/>
    <w:rsid w:val="007E736B"/>
    <w:rsid w:val="007F2950"/>
    <w:rsid w:val="007F47C2"/>
    <w:rsid w:val="007F4C11"/>
    <w:rsid w:val="00802019"/>
    <w:rsid w:val="00803599"/>
    <w:rsid w:val="0081319E"/>
    <w:rsid w:val="00813D5C"/>
    <w:rsid w:val="008172D5"/>
    <w:rsid w:val="0082003A"/>
    <w:rsid w:val="00822740"/>
    <w:rsid w:val="008306D4"/>
    <w:rsid w:val="00830BEA"/>
    <w:rsid w:val="008454F7"/>
    <w:rsid w:val="00845CE0"/>
    <w:rsid w:val="00853B33"/>
    <w:rsid w:val="0085558D"/>
    <w:rsid w:val="00855875"/>
    <w:rsid w:val="00855DEC"/>
    <w:rsid w:val="008645D2"/>
    <w:rsid w:val="0086631D"/>
    <w:rsid w:val="00866991"/>
    <w:rsid w:val="00870631"/>
    <w:rsid w:val="00876496"/>
    <w:rsid w:val="008801E9"/>
    <w:rsid w:val="00890A09"/>
    <w:rsid w:val="00890C31"/>
    <w:rsid w:val="008A48B5"/>
    <w:rsid w:val="008A7EB2"/>
    <w:rsid w:val="008B032E"/>
    <w:rsid w:val="008B1586"/>
    <w:rsid w:val="008B776B"/>
    <w:rsid w:val="008C061E"/>
    <w:rsid w:val="008C4774"/>
    <w:rsid w:val="008C7A3A"/>
    <w:rsid w:val="008D20DB"/>
    <w:rsid w:val="008D27F9"/>
    <w:rsid w:val="008D598D"/>
    <w:rsid w:val="008D6927"/>
    <w:rsid w:val="008D6BC6"/>
    <w:rsid w:val="008E39B9"/>
    <w:rsid w:val="008E3A50"/>
    <w:rsid w:val="008E3B6F"/>
    <w:rsid w:val="008E4949"/>
    <w:rsid w:val="008E58C3"/>
    <w:rsid w:val="008E6EC0"/>
    <w:rsid w:val="008F06B8"/>
    <w:rsid w:val="008F0F8E"/>
    <w:rsid w:val="00902EAA"/>
    <w:rsid w:val="00906F2B"/>
    <w:rsid w:val="0090728B"/>
    <w:rsid w:val="009140C9"/>
    <w:rsid w:val="0091486A"/>
    <w:rsid w:val="00917FFE"/>
    <w:rsid w:val="009242D4"/>
    <w:rsid w:val="00924E06"/>
    <w:rsid w:val="00925BE7"/>
    <w:rsid w:val="00927BDF"/>
    <w:rsid w:val="00932683"/>
    <w:rsid w:val="0093414A"/>
    <w:rsid w:val="00941A60"/>
    <w:rsid w:val="00947DEF"/>
    <w:rsid w:val="0095745D"/>
    <w:rsid w:val="00960F0E"/>
    <w:rsid w:val="00961A9F"/>
    <w:rsid w:val="009644F1"/>
    <w:rsid w:val="00965CED"/>
    <w:rsid w:val="00966D57"/>
    <w:rsid w:val="00972235"/>
    <w:rsid w:val="00972B30"/>
    <w:rsid w:val="00975196"/>
    <w:rsid w:val="009761EE"/>
    <w:rsid w:val="00982AE2"/>
    <w:rsid w:val="00983D63"/>
    <w:rsid w:val="00987353"/>
    <w:rsid w:val="00997F62"/>
    <w:rsid w:val="00997F9C"/>
    <w:rsid w:val="009A0EE0"/>
    <w:rsid w:val="009A1A6C"/>
    <w:rsid w:val="009A6638"/>
    <w:rsid w:val="009B505B"/>
    <w:rsid w:val="009C002B"/>
    <w:rsid w:val="009C0478"/>
    <w:rsid w:val="009C2470"/>
    <w:rsid w:val="009C3BBC"/>
    <w:rsid w:val="009C7F25"/>
    <w:rsid w:val="009D3D47"/>
    <w:rsid w:val="009D6D29"/>
    <w:rsid w:val="009F055C"/>
    <w:rsid w:val="009F0D59"/>
    <w:rsid w:val="009F2E83"/>
    <w:rsid w:val="009F57E8"/>
    <w:rsid w:val="009F58B2"/>
    <w:rsid w:val="009F5E6C"/>
    <w:rsid w:val="009F72D0"/>
    <w:rsid w:val="009F769A"/>
    <w:rsid w:val="00A07EA2"/>
    <w:rsid w:val="00A20DDA"/>
    <w:rsid w:val="00A21480"/>
    <w:rsid w:val="00A23BF0"/>
    <w:rsid w:val="00A241E6"/>
    <w:rsid w:val="00A25AF5"/>
    <w:rsid w:val="00A26CDD"/>
    <w:rsid w:val="00A333C8"/>
    <w:rsid w:val="00A33753"/>
    <w:rsid w:val="00A33C6F"/>
    <w:rsid w:val="00A35CAB"/>
    <w:rsid w:val="00A429D4"/>
    <w:rsid w:val="00A47B0B"/>
    <w:rsid w:val="00A53F41"/>
    <w:rsid w:val="00A57458"/>
    <w:rsid w:val="00A57F02"/>
    <w:rsid w:val="00A6375D"/>
    <w:rsid w:val="00A83065"/>
    <w:rsid w:val="00A83BF0"/>
    <w:rsid w:val="00A91EF4"/>
    <w:rsid w:val="00A943AA"/>
    <w:rsid w:val="00A9668C"/>
    <w:rsid w:val="00A974D6"/>
    <w:rsid w:val="00AA2201"/>
    <w:rsid w:val="00AB0B54"/>
    <w:rsid w:val="00AB6C7E"/>
    <w:rsid w:val="00AC1825"/>
    <w:rsid w:val="00AC7D99"/>
    <w:rsid w:val="00AE3B0B"/>
    <w:rsid w:val="00AE3E7F"/>
    <w:rsid w:val="00AE75D7"/>
    <w:rsid w:val="00AE79BB"/>
    <w:rsid w:val="00AF122D"/>
    <w:rsid w:val="00AF3631"/>
    <w:rsid w:val="00AF5E02"/>
    <w:rsid w:val="00B07C15"/>
    <w:rsid w:val="00B11944"/>
    <w:rsid w:val="00B132F6"/>
    <w:rsid w:val="00B1355B"/>
    <w:rsid w:val="00B2105F"/>
    <w:rsid w:val="00B21A17"/>
    <w:rsid w:val="00B22292"/>
    <w:rsid w:val="00B3222A"/>
    <w:rsid w:val="00B3572C"/>
    <w:rsid w:val="00B35A58"/>
    <w:rsid w:val="00B4017B"/>
    <w:rsid w:val="00B4224A"/>
    <w:rsid w:val="00B42347"/>
    <w:rsid w:val="00B437D4"/>
    <w:rsid w:val="00B559CA"/>
    <w:rsid w:val="00B6526C"/>
    <w:rsid w:val="00B65A48"/>
    <w:rsid w:val="00B66551"/>
    <w:rsid w:val="00B66C3D"/>
    <w:rsid w:val="00B70008"/>
    <w:rsid w:val="00B72291"/>
    <w:rsid w:val="00B7274A"/>
    <w:rsid w:val="00B74D91"/>
    <w:rsid w:val="00B76173"/>
    <w:rsid w:val="00B85954"/>
    <w:rsid w:val="00B86C93"/>
    <w:rsid w:val="00B960FB"/>
    <w:rsid w:val="00BA1DAD"/>
    <w:rsid w:val="00BA43B7"/>
    <w:rsid w:val="00BB27A3"/>
    <w:rsid w:val="00BB5C03"/>
    <w:rsid w:val="00BC4EE6"/>
    <w:rsid w:val="00BD6289"/>
    <w:rsid w:val="00BE07B7"/>
    <w:rsid w:val="00BE1910"/>
    <w:rsid w:val="00BE3224"/>
    <w:rsid w:val="00BE6480"/>
    <w:rsid w:val="00BF5CA1"/>
    <w:rsid w:val="00BF5EE1"/>
    <w:rsid w:val="00BF7F28"/>
    <w:rsid w:val="00C00570"/>
    <w:rsid w:val="00C00896"/>
    <w:rsid w:val="00C01241"/>
    <w:rsid w:val="00C04D3B"/>
    <w:rsid w:val="00C06D29"/>
    <w:rsid w:val="00C07CF6"/>
    <w:rsid w:val="00C10041"/>
    <w:rsid w:val="00C101BB"/>
    <w:rsid w:val="00C11543"/>
    <w:rsid w:val="00C154F7"/>
    <w:rsid w:val="00C177E2"/>
    <w:rsid w:val="00C251DB"/>
    <w:rsid w:val="00C273FB"/>
    <w:rsid w:val="00C3391A"/>
    <w:rsid w:val="00C42CA1"/>
    <w:rsid w:val="00C4348C"/>
    <w:rsid w:val="00C50E48"/>
    <w:rsid w:val="00C5318C"/>
    <w:rsid w:val="00C53F0A"/>
    <w:rsid w:val="00C55847"/>
    <w:rsid w:val="00C576C3"/>
    <w:rsid w:val="00C63F6D"/>
    <w:rsid w:val="00C67499"/>
    <w:rsid w:val="00C7325C"/>
    <w:rsid w:val="00C80BD3"/>
    <w:rsid w:val="00C86B88"/>
    <w:rsid w:val="00C8719A"/>
    <w:rsid w:val="00C879DF"/>
    <w:rsid w:val="00C928EA"/>
    <w:rsid w:val="00C9684B"/>
    <w:rsid w:val="00CA1D9E"/>
    <w:rsid w:val="00CA2017"/>
    <w:rsid w:val="00CA359B"/>
    <w:rsid w:val="00CA4A55"/>
    <w:rsid w:val="00CB2059"/>
    <w:rsid w:val="00CB350E"/>
    <w:rsid w:val="00CB48DB"/>
    <w:rsid w:val="00CC1731"/>
    <w:rsid w:val="00CC2C2C"/>
    <w:rsid w:val="00CC3E6C"/>
    <w:rsid w:val="00CC3FBF"/>
    <w:rsid w:val="00CC42E8"/>
    <w:rsid w:val="00CC4858"/>
    <w:rsid w:val="00CC79E9"/>
    <w:rsid w:val="00CE352B"/>
    <w:rsid w:val="00CE3929"/>
    <w:rsid w:val="00CF780F"/>
    <w:rsid w:val="00D00FD0"/>
    <w:rsid w:val="00D05B36"/>
    <w:rsid w:val="00D0706D"/>
    <w:rsid w:val="00D07A4D"/>
    <w:rsid w:val="00D10A82"/>
    <w:rsid w:val="00D1227B"/>
    <w:rsid w:val="00D12A4D"/>
    <w:rsid w:val="00D12E1D"/>
    <w:rsid w:val="00D142D0"/>
    <w:rsid w:val="00D15361"/>
    <w:rsid w:val="00D15749"/>
    <w:rsid w:val="00D26126"/>
    <w:rsid w:val="00D303B8"/>
    <w:rsid w:val="00D32ECE"/>
    <w:rsid w:val="00D33074"/>
    <w:rsid w:val="00D33FF1"/>
    <w:rsid w:val="00D346AD"/>
    <w:rsid w:val="00D37B46"/>
    <w:rsid w:val="00D419F3"/>
    <w:rsid w:val="00D41CC6"/>
    <w:rsid w:val="00D4265D"/>
    <w:rsid w:val="00D44997"/>
    <w:rsid w:val="00D51A3C"/>
    <w:rsid w:val="00D57EB3"/>
    <w:rsid w:val="00D63631"/>
    <w:rsid w:val="00D6598B"/>
    <w:rsid w:val="00D6649A"/>
    <w:rsid w:val="00D671C0"/>
    <w:rsid w:val="00D72FF1"/>
    <w:rsid w:val="00D74371"/>
    <w:rsid w:val="00D74AD8"/>
    <w:rsid w:val="00D757E9"/>
    <w:rsid w:val="00D769F6"/>
    <w:rsid w:val="00D77DD6"/>
    <w:rsid w:val="00D82711"/>
    <w:rsid w:val="00D83D81"/>
    <w:rsid w:val="00D84144"/>
    <w:rsid w:val="00D90B4F"/>
    <w:rsid w:val="00D9190A"/>
    <w:rsid w:val="00D92769"/>
    <w:rsid w:val="00DA1FDA"/>
    <w:rsid w:val="00DB48E2"/>
    <w:rsid w:val="00DB67B7"/>
    <w:rsid w:val="00DB7B14"/>
    <w:rsid w:val="00DC468F"/>
    <w:rsid w:val="00DC76D1"/>
    <w:rsid w:val="00DD123B"/>
    <w:rsid w:val="00DD515A"/>
    <w:rsid w:val="00DD5337"/>
    <w:rsid w:val="00DD60B3"/>
    <w:rsid w:val="00DE0017"/>
    <w:rsid w:val="00DE0786"/>
    <w:rsid w:val="00DE62B1"/>
    <w:rsid w:val="00DE7EFF"/>
    <w:rsid w:val="00DF3D99"/>
    <w:rsid w:val="00DF3EAD"/>
    <w:rsid w:val="00DF5DC3"/>
    <w:rsid w:val="00E00FF3"/>
    <w:rsid w:val="00E01DD4"/>
    <w:rsid w:val="00E05564"/>
    <w:rsid w:val="00E1452C"/>
    <w:rsid w:val="00E146F5"/>
    <w:rsid w:val="00E148C5"/>
    <w:rsid w:val="00E15EBC"/>
    <w:rsid w:val="00E20048"/>
    <w:rsid w:val="00E246EA"/>
    <w:rsid w:val="00E266CD"/>
    <w:rsid w:val="00E329AC"/>
    <w:rsid w:val="00E33289"/>
    <w:rsid w:val="00E40E85"/>
    <w:rsid w:val="00E42299"/>
    <w:rsid w:val="00E45427"/>
    <w:rsid w:val="00E47B91"/>
    <w:rsid w:val="00E51080"/>
    <w:rsid w:val="00E5612D"/>
    <w:rsid w:val="00E64ADB"/>
    <w:rsid w:val="00E6735B"/>
    <w:rsid w:val="00E763A4"/>
    <w:rsid w:val="00E771F0"/>
    <w:rsid w:val="00E77573"/>
    <w:rsid w:val="00E8284D"/>
    <w:rsid w:val="00E82A48"/>
    <w:rsid w:val="00E85036"/>
    <w:rsid w:val="00E918AB"/>
    <w:rsid w:val="00E920EB"/>
    <w:rsid w:val="00E9430A"/>
    <w:rsid w:val="00E951B2"/>
    <w:rsid w:val="00EA1764"/>
    <w:rsid w:val="00EA6A40"/>
    <w:rsid w:val="00EB2EE6"/>
    <w:rsid w:val="00EB46E3"/>
    <w:rsid w:val="00EB7989"/>
    <w:rsid w:val="00EB7C88"/>
    <w:rsid w:val="00EC0DEB"/>
    <w:rsid w:val="00EC796E"/>
    <w:rsid w:val="00ED137B"/>
    <w:rsid w:val="00ED3A1E"/>
    <w:rsid w:val="00ED604D"/>
    <w:rsid w:val="00EE019B"/>
    <w:rsid w:val="00EE5F23"/>
    <w:rsid w:val="00EF68BF"/>
    <w:rsid w:val="00F24344"/>
    <w:rsid w:val="00F26130"/>
    <w:rsid w:val="00F3093A"/>
    <w:rsid w:val="00F33886"/>
    <w:rsid w:val="00F33EE4"/>
    <w:rsid w:val="00F34B88"/>
    <w:rsid w:val="00F433D4"/>
    <w:rsid w:val="00F43F48"/>
    <w:rsid w:val="00F449B8"/>
    <w:rsid w:val="00F457BB"/>
    <w:rsid w:val="00F4594A"/>
    <w:rsid w:val="00F47E5C"/>
    <w:rsid w:val="00F47EDA"/>
    <w:rsid w:val="00F50280"/>
    <w:rsid w:val="00F51D2A"/>
    <w:rsid w:val="00F53A1C"/>
    <w:rsid w:val="00F54117"/>
    <w:rsid w:val="00F56564"/>
    <w:rsid w:val="00F65E9C"/>
    <w:rsid w:val="00F66414"/>
    <w:rsid w:val="00F66CF2"/>
    <w:rsid w:val="00F705B9"/>
    <w:rsid w:val="00F72894"/>
    <w:rsid w:val="00F8234A"/>
    <w:rsid w:val="00F82439"/>
    <w:rsid w:val="00F873B3"/>
    <w:rsid w:val="00F936D9"/>
    <w:rsid w:val="00F947BF"/>
    <w:rsid w:val="00F9511B"/>
    <w:rsid w:val="00F97068"/>
    <w:rsid w:val="00FA2995"/>
    <w:rsid w:val="00FA681E"/>
    <w:rsid w:val="00FA7E46"/>
    <w:rsid w:val="00FB4DDB"/>
    <w:rsid w:val="00FB7BAC"/>
    <w:rsid w:val="00FC2F91"/>
    <w:rsid w:val="00FC37BA"/>
    <w:rsid w:val="00FC3B53"/>
    <w:rsid w:val="00FC7D24"/>
    <w:rsid w:val="00FD18A2"/>
    <w:rsid w:val="00FD2AA8"/>
    <w:rsid w:val="00FD46A5"/>
    <w:rsid w:val="00FD5637"/>
    <w:rsid w:val="00FE620B"/>
    <w:rsid w:val="00FE7FE1"/>
    <w:rsid w:val="00FF23F7"/>
    <w:rsid w:val="00FF7BF6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0B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760B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760BD1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760B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760B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11"/>
    <w:rsid w:val="00760BD1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D60B3"/>
    <w:pPr>
      <w:spacing w:before="120"/>
    </w:pPr>
    <w:rPr>
      <w:rFonts w:ascii="Calibri" w:hAnsi="Calibri" w:cs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Revision"/>
    <w:hidden/>
    <w:uiPriority w:val="99"/>
    <w:rsid w:val="00F51D2A"/>
    <w:rPr>
      <w:color w:val="000000"/>
      <w:lang w:eastAsia="zh-CN"/>
    </w:rPr>
  </w:style>
  <w:style w:type="character" w:customStyle="1" w:styleId="apple-converted-space">
    <w:name w:val="apple-converted-space"/>
    <w:basedOn w:val="a2"/>
    <w:uiPriority w:val="99"/>
    <w:rsid w:val="0041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0B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760B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760BD1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760B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760B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11"/>
    <w:rsid w:val="00760BD1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D60B3"/>
    <w:pPr>
      <w:spacing w:before="120"/>
    </w:pPr>
    <w:rPr>
      <w:rFonts w:ascii="Calibri" w:hAnsi="Calibri" w:cs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Revision"/>
    <w:hidden/>
    <w:uiPriority w:val="99"/>
    <w:rsid w:val="00F51D2A"/>
    <w:rPr>
      <w:color w:val="000000"/>
      <w:lang w:eastAsia="zh-CN"/>
    </w:rPr>
  </w:style>
  <w:style w:type="character" w:customStyle="1" w:styleId="apple-converted-space">
    <w:name w:val="apple-converted-space"/>
    <w:basedOn w:val="a2"/>
    <w:uiPriority w:val="99"/>
    <w:rsid w:val="00413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7439-6626-4828-A79D-D7603DF3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13793</Words>
  <Characters>78623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Чуйкина Анна Николаевна</cp:lastModifiedBy>
  <cp:revision>2</cp:revision>
  <cp:lastPrinted>2018-02-01T07:26:00Z</cp:lastPrinted>
  <dcterms:created xsi:type="dcterms:W3CDTF">2018-03-15T13:08:00Z</dcterms:created>
  <dcterms:modified xsi:type="dcterms:W3CDTF">2018-03-15T13:08:00Z</dcterms:modified>
</cp:coreProperties>
</file>