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C0E08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B7CDA">
        <w:t>25</w:t>
      </w:r>
      <w:r w:rsidRPr="00D92EBC">
        <w:t>»</w:t>
      </w:r>
      <w:r w:rsidR="00FB6F1F">
        <w:t xml:space="preserve"> </w:t>
      </w:r>
      <w:r w:rsidR="004E63A3">
        <w:t>июня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C0E08">
        <w:t>ГС РАН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C0E08">
        <w:t xml:space="preserve">и правил саморегулирования, </w:t>
      </w:r>
      <w:r w:rsidR="001D37DF">
        <w:t xml:space="preserve">и принятие решения </w:t>
      </w:r>
      <w:r w:rsidR="001C0E08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>№ 00</w:t>
      </w:r>
      <w:r w:rsidR="001C0E08">
        <w:t>9</w:t>
      </w:r>
      <w:r w:rsidR="00E47D0E">
        <w:t>г</w:t>
      </w:r>
      <w:r w:rsidR="00922F9A">
        <w:t xml:space="preserve"> от </w:t>
      </w:r>
      <w:r w:rsidR="004E63A3">
        <w:t>21.06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C0E08">
        <w:t>ГС РАН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C0E08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4E63A3">
        <w:t xml:space="preserve">2, </w:t>
      </w:r>
      <w:r w:rsidR="001C0E08">
        <w:t xml:space="preserve">6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>Акт проверки № 00</w:t>
      </w:r>
      <w:r w:rsidR="001C0E08">
        <w:t>9</w:t>
      </w:r>
      <w:r w:rsidR="0069109D">
        <w:t>г</w:t>
      </w:r>
      <w:r w:rsidR="002830EB">
        <w:t xml:space="preserve"> от </w:t>
      </w:r>
      <w:r w:rsidR="004E63A3">
        <w:t>21.06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C0E08">
        <w:t>ГС РАН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B5264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 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2013-06-24T06:25:00Z</cp:lastPrinted>
  <dcterms:created xsi:type="dcterms:W3CDTF">2013-06-24T06:25:00Z</dcterms:created>
  <dcterms:modified xsi:type="dcterms:W3CDTF">2013-06-24T06:25:00Z</dcterms:modified>
</cp:coreProperties>
</file>