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AA" w:rsidRPr="00115994" w:rsidRDefault="000B1FAA" w:rsidP="000B1FAA">
      <w:pPr>
        <w:ind w:left="3402" w:firstLine="5"/>
        <w:jc w:val="right"/>
      </w:pPr>
      <w:r w:rsidRPr="00115994">
        <w:t>УТВЕРЖДЕНО</w:t>
      </w:r>
    </w:p>
    <w:p w:rsidR="000B1FAA" w:rsidRPr="00115994" w:rsidRDefault="000B1FAA" w:rsidP="000B1FAA">
      <w:pPr>
        <w:ind w:left="3402" w:firstLine="5"/>
        <w:jc w:val="right"/>
      </w:pPr>
      <w:r w:rsidRPr="00115994">
        <w:t xml:space="preserve"> Решением Совета  </w:t>
      </w:r>
    </w:p>
    <w:p w:rsidR="000B1FAA" w:rsidRPr="00115994" w:rsidRDefault="000B1FAA" w:rsidP="000B1FAA">
      <w:pPr>
        <w:ind w:left="3402"/>
        <w:jc w:val="right"/>
      </w:pPr>
      <w:r w:rsidRPr="00115994">
        <w:t xml:space="preserve"> СРО «СОЮЗАТОМ</w:t>
      </w:r>
      <w:r w:rsidR="008D4690" w:rsidRPr="00115994">
        <w:t>ГЕО</w:t>
      </w:r>
      <w:r w:rsidRPr="00115994">
        <w:t>»</w:t>
      </w:r>
    </w:p>
    <w:p w:rsidR="00A93198" w:rsidRDefault="007F4BC7" w:rsidP="00430B55">
      <w:pPr>
        <w:ind w:left="3969"/>
        <w:jc w:val="right"/>
      </w:pPr>
      <w:r w:rsidRPr="00FB7E42">
        <w:t>Протокол №</w:t>
      </w:r>
      <w:r w:rsidRPr="00FB7E42">
        <w:rPr>
          <w:rStyle w:val="a9"/>
          <w:b w:val="0"/>
        </w:rPr>
        <w:t>13/0</w:t>
      </w:r>
      <w:r>
        <w:rPr>
          <w:rStyle w:val="a9"/>
          <w:b w:val="0"/>
        </w:rPr>
        <w:t>8</w:t>
      </w:r>
      <w:r w:rsidRPr="00FB7E42">
        <w:rPr>
          <w:rStyle w:val="a9"/>
          <w:b w:val="0"/>
        </w:rPr>
        <w:t>-2017</w:t>
      </w:r>
      <w:r w:rsidR="00881169">
        <w:t xml:space="preserve"> от 18</w:t>
      </w:r>
      <w:r w:rsidRPr="00FB7E42">
        <w:t xml:space="preserve"> августа 2017г.</w:t>
      </w:r>
      <w:r w:rsidR="00430B55">
        <w:t>;</w:t>
      </w:r>
    </w:p>
    <w:p w:rsidR="00430B55" w:rsidRDefault="00430B55" w:rsidP="00430B55">
      <w:pPr>
        <w:ind w:left="3969"/>
        <w:jc w:val="right"/>
      </w:pPr>
      <w:r>
        <w:t>С изменениями, утвержденны</w:t>
      </w:r>
      <w:r w:rsidR="00881169">
        <w:t>ми решением Совета СРО «СОЮЗАТОМ</w:t>
      </w:r>
      <w:r>
        <w:t>ГЕО»</w:t>
      </w:r>
    </w:p>
    <w:p w:rsidR="00430B55" w:rsidRPr="00115994" w:rsidRDefault="00881169" w:rsidP="00430B55">
      <w:pPr>
        <w:ind w:left="3969"/>
        <w:jc w:val="right"/>
        <w:rPr>
          <w:sz w:val="26"/>
          <w:szCs w:val="26"/>
        </w:rPr>
      </w:pPr>
      <w:r>
        <w:t>Протокол №09/04-2019 от 24</w:t>
      </w:r>
      <w:r w:rsidR="00292758">
        <w:t xml:space="preserve"> апреля 2019 г.</w:t>
      </w:r>
      <w:r>
        <w:t>;</w:t>
      </w:r>
    </w:p>
    <w:p w:rsidR="00881169" w:rsidRDefault="00881169" w:rsidP="00881169">
      <w:pPr>
        <w:ind w:left="3969"/>
        <w:jc w:val="right"/>
      </w:pPr>
      <w:r>
        <w:t>С изменениями, утвержденными решением Совета СРО «СОЮЗАТОМГЕО»</w:t>
      </w:r>
    </w:p>
    <w:p w:rsidR="00881169" w:rsidRPr="00115994" w:rsidRDefault="00881169" w:rsidP="00881169">
      <w:pPr>
        <w:ind w:left="3969"/>
        <w:jc w:val="right"/>
        <w:rPr>
          <w:sz w:val="26"/>
          <w:szCs w:val="26"/>
        </w:rPr>
      </w:pPr>
      <w:r>
        <w:t>Протокол №13/10-2021 от 26 октября 2021 г.</w:t>
      </w: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115994" w:rsidRDefault="00A93198">
      <w:pPr>
        <w:ind w:left="5529"/>
        <w:jc w:val="both"/>
        <w:rPr>
          <w:sz w:val="26"/>
          <w:szCs w:val="26"/>
        </w:rPr>
      </w:pPr>
    </w:p>
    <w:p w:rsidR="00A93198" w:rsidRPr="00AB61A9" w:rsidRDefault="00A93198" w:rsidP="001B7150">
      <w:pPr>
        <w:jc w:val="center"/>
        <w:outlineLvl w:val="0"/>
        <w:rPr>
          <w:b/>
          <w:sz w:val="28"/>
          <w:szCs w:val="28"/>
        </w:rPr>
      </w:pPr>
      <w:r w:rsidRPr="00AB61A9">
        <w:rPr>
          <w:b/>
          <w:sz w:val="28"/>
          <w:szCs w:val="28"/>
        </w:rPr>
        <w:t>ПОЛОЖЕНИЕ</w:t>
      </w:r>
    </w:p>
    <w:p w:rsidR="00F35E04" w:rsidRPr="00AB61A9" w:rsidRDefault="00F35E04" w:rsidP="00F35E04">
      <w:pPr>
        <w:jc w:val="center"/>
        <w:rPr>
          <w:b/>
          <w:sz w:val="28"/>
          <w:szCs w:val="28"/>
        </w:rPr>
      </w:pPr>
      <w:r w:rsidRPr="00AB61A9">
        <w:rPr>
          <w:rFonts w:eastAsia="Courier New"/>
          <w:b/>
          <w:bCs/>
          <w:sz w:val="28"/>
          <w:szCs w:val="28"/>
        </w:rPr>
        <w:t>ОБ ИНФОРМАЦИОННОЙ ОТКРЫТОСТИ</w:t>
      </w:r>
    </w:p>
    <w:p w:rsidR="00A93198" w:rsidRPr="00115994" w:rsidRDefault="00A93198">
      <w:pPr>
        <w:jc w:val="both"/>
        <w:rPr>
          <w:sz w:val="26"/>
          <w:szCs w:val="26"/>
        </w:rPr>
      </w:pPr>
    </w:p>
    <w:p w:rsidR="000E7E4E" w:rsidRPr="00115994" w:rsidRDefault="000E7E4E">
      <w:pPr>
        <w:jc w:val="both"/>
        <w:rPr>
          <w:sz w:val="26"/>
          <w:szCs w:val="26"/>
        </w:rPr>
      </w:pPr>
    </w:p>
    <w:p w:rsidR="000E7E4E" w:rsidRPr="00115994" w:rsidRDefault="000E7E4E">
      <w:pPr>
        <w:jc w:val="both"/>
        <w:rPr>
          <w:sz w:val="26"/>
          <w:szCs w:val="26"/>
        </w:rPr>
      </w:pPr>
    </w:p>
    <w:p w:rsidR="000E7E4E" w:rsidRPr="00115994" w:rsidRDefault="000E7E4E">
      <w:pPr>
        <w:jc w:val="both"/>
        <w:rPr>
          <w:sz w:val="26"/>
          <w:szCs w:val="26"/>
        </w:rPr>
      </w:pPr>
    </w:p>
    <w:p w:rsidR="00A93198" w:rsidRPr="00115994" w:rsidRDefault="00A93198">
      <w:pPr>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664400" w:rsidRPr="00115994" w:rsidRDefault="00664400">
      <w:pPr>
        <w:tabs>
          <w:tab w:val="left" w:pos="6840"/>
        </w:tabs>
        <w:jc w:val="both"/>
        <w:rPr>
          <w:sz w:val="26"/>
          <w:szCs w:val="26"/>
        </w:rPr>
      </w:pPr>
    </w:p>
    <w:p w:rsidR="00664400" w:rsidRPr="00115994" w:rsidRDefault="00664400">
      <w:pPr>
        <w:tabs>
          <w:tab w:val="left" w:pos="6840"/>
        </w:tabs>
        <w:jc w:val="both"/>
        <w:rPr>
          <w:sz w:val="26"/>
          <w:szCs w:val="26"/>
        </w:rPr>
      </w:pPr>
    </w:p>
    <w:p w:rsidR="00664400" w:rsidRPr="00115994" w:rsidRDefault="00664400">
      <w:pPr>
        <w:tabs>
          <w:tab w:val="left" w:pos="6840"/>
        </w:tabs>
        <w:jc w:val="both"/>
        <w:rPr>
          <w:sz w:val="26"/>
          <w:szCs w:val="26"/>
        </w:rPr>
      </w:pPr>
    </w:p>
    <w:p w:rsidR="00664400" w:rsidRPr="00115994" w:rsidRDefault="00664400">
      <w:pPr>
        <w:tabs>
          <w:tab w:val="left" w:pos="6840"/>
        </w:tabs>
        <w:jc w:val="both"/>
        <w:rPr>
          <w:sz w:val="26"/>
          <w:szCs w:val="26"/>
        </w:rPr>
      </w:pPr>
    </w:p>
    <w:p w:rsidR="00664400" w:rsidRPr="00115994" w:rsidRDefault="00664400">
      <w:pPr>
        <w:tabs>
          <w:tab w:val="left" w:pos="6840"/>
        </w:tabs>
        <w:jc w:val="both"/>
        <w:rPr>
          <w:sz w:val="26"/>
          <w:szCs w:val="26"/>
        </w:rPr>
      </w:pPr>
    </w:p>
    <w:p w:rsidR="00664400" w:rsidRPr="00115994" w:rsidRDefault="00664400">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A93198" w:rsidRPr="00115994" w:rsidRDefault="00A93198">
      <w:pPr>
        <w:tabs>
          <w:tab w:val="left" w:pos="6840"/>
        </w:tabs>
        <w:jc w:val="both"/>
        <w:rPr>
          <w:sz w:val="26"/>
          <w:szCs w:val="26"/>
        </w:rPr>
      </w:pPr>
    </w:p>
    <w:p w:rsidR="00DD36A3" w:rsidRPr="00115994" w:rsidRDefault="00DD36A3">
      <w:pPr>
        <w:jc w:val="both"/>
        <w:rPr>
          <w:sz w:val="26"/>
          <w:szCs w:val="26"/>
        </w:rPr>
      </w:pPr>
    </w:p>
    <w:p w:rsidR="005A602E" w:rsidRPr="00115994" w:rsidRDefault="005A602E">
      <w:pPr>
        <w:jc w:val="both"/>
        <w:rPr>
          <w:sz w:val="26"/>
          <w:szCs w:val="26"/>
        </w:rPr>
      </w:pPr>
    </w:p>
    <w:p w:rsidR="00AB61A9" w:rsidRDefault="00AB61A9" w:rsidP="000E7E4E">
      <w:pPr>
        <w:jc w:val="center"/>
      </w:pPr>
    </w:p>
    <w:p w:rsidR="00A93198" w:rsidRPr="00292758" w:rsidRDefault="000E7E4E" w:rsidP="000E7E4E">
      <w:pPr>
        <w:jc w:val="center"/>
      </w:pPr>
      <w:r w:rsidRPr="00292758">
        <w:t>г. Москва</w:t>
      </w:r>
    </w:p>
    <w:p w:rsidR="000E7E4E" w:rsidRPr="00292758" w:rsidRDefault="00881169" w:rsidP="000E7E4E">
      <w:pPr>
        <w:jc w:val="center"/>
      </w:pPr>
      <w:r>
        <w:t>2021</w:t>
      </w:r>
      <w:r w:rsidR="000E7E4E" w:rsidRPr="00292758">
        <w:t xml:space="preserve"> г.</w:t>
      </w:r>
    </w:p>
    <w:p w:rsidR="00D44CFC" w:rsidRDefault="00D44CFC" w:rsidP="00881169">
      <w:pPr>
        <w:jc w:val="center"/>
        <w:outlineLvl w:val="0"/>
        <w:rPr>
          <w:b/>
          <w:bCs/>
          <w:sz w:val="26"/>
        </w:rPr>
      </w:pPr>
      <w:r>
        <w:rPr>
          <w:b/>
          <w:bCs/>
          <w:sz w:val="26"/>
        </w:rPr>
        <w:lastRenderedPageBreak/>
        <w:t>Статья 1</w:t>
      </w:r>
    </w:p>
    <w:p w:rsidR="00D44CFC" w:rsidRDefault="00430B55" w:rsidP="00881169">
      <w:pPr>
        <w:pStyle w:val="HTML"/>
        <w:jc w:val="both"/>
        <w:rPr>
          <w:rFonts w:ascii="Times New Roman" w:hAnsi="Times New Roman" w:cs="Times New Roman"/>
          <w:sz w:val="26"/>
        </w:rPr>
      </w:pPr>
      <w:r>
        <w:rPr>
          <w:rFonts w:ascii="Times New Roman" w:hAnsi="Times New Roman" w:cs="Times New Roman"/>
          <w:sz w:val="26"/>
        </w:rPr>
        <w:tab/>
      </w:r>
      <w:r w:rsidR="00D44CFC">
        <w:rPr>
          <w:rFonts w:ascii="Times New Roman" w:hAnsi="Times New Roman" w:cs="Times New Roman"/>
          <w:sz w:val="26"/>
        </w:rPr>
        <w:t xml:space="preserve">Настоящее Положение </w:t>
      </w:r>
      <w:r w:rsidR="00D44CFC">
        <w:rPr>
          <w:rFonts w:ascii="Times New Roman" w:hAnsi="Times New Roman" w:cs="Times New Roman"/>
          <w:sz w:val="26"/>
          <w:szCs w:val="26"/>
        </w:rPr>
        <w:t>разработано в соответствии с требованиями, установленными Фе</w:t>
      </w:r>
      <w:r>
        <w:rPr>
          <w:rFonts w:ascii="Times New Roman" w:hAnsi="Times New Roman" w:cs="Times New Roman"/>
          <w:sz w:val="26"/>
          <w:szCs w:val="26"/>
        </w:rPr>
        <w:t>деральным законом от 01.12.2007</w:t>
      </w:r>
      <w:r w:rsidR="00D44CFC">
        <w:rPr>
          <w:rFonts w:ascii="Times New Roman" w:hAnsi="Times New Roman" w:cs="Times New Roman"/>
          <w:sz w:val="26"/>
          <w:szCs w:val="26"/>
        </w:rPr>
        <w:t xml:space="preserve">г. № 315-ФЗ </w:t>
      </w:r>
      <w:r>
        <w:rPr>
          <w:rFonts w:ascii="Times New Roman" w:hAnsi="Times New Roman" w:cs="Times New Roman"/>
          <w:sz w:val="26"/>
          <w:szCs w:val="26"/>
        </w:rPr>
        <w:t xml:space="preserve">                             </w:t>
      </w:r>
      <w:r w:rsidR="00D44CFC">
        <w:rPr>
          <w:rFonts w:ascii="Times New Roman" w:hAnsi="Times New Roman" w:cs="Times New Roman"/>
          <w:sz w:val="26"/>
          <w:szCs w:val="26"/>
        </w:rPr>
        <w:t>«О саморегулируемых организациях», Градостроительным кодексом Р</w:t>
      </w:r>
      <w:r>
        <w:rPr>
          <w:rFonts w:ascii="Times New Roman" w:hAnsi="Times New Roman" w:cs="Times New Roman"/>
          <w:sz w:val="26"/>
          <w:szCs w:val="26"/>
        </w:rPr>
        <w:t xml:space="preserve">оссийской </w:t>
      </w:r>
      <w:r w:rsidR="00D44CFC">
        <w:rPr>
          <w:rFonts w:ascii="Times New Roman" w:hAnsi="Times New Roman" w:cs="Times New Roman"/>
          <w:sz w:val="26"/>
          <w:szCs w:val="26"/>
        </w:rPr>
        <w:t>Ф</w:t>
      </w:r>
      <w:r>
        <w:rPr>
          <w:rFonts w:ascii="Times New Roman" w:hAnsi="Times New Roman" w:cs="Times New Roman"/>
          <w:sz w:val="26"/>
          <w:szCs w:val="26"/>
        </w:rPr>
        <w:t>едерации</w:t>
      </w:r>
      <w:r w:rsidR="00881169">
        <w:rPr>
          <w:rFonts w:ascii="Times New Roman" w:hAnsi="Times New Roman" w:cs="Times New Roman"/>
          <w:sz w:val="26"/>
          <w:szCs w:val="26"/>
        </w:rPr>
        <w:t xml:space="preserve"> от 24.12.2004 г.</w:t>
      </w:r>
      <w:r w:rsidR="0075441F">
        <w:rPr>
          <w:rFonts w:ascii="Times New Roman" w:hAnsi="Times New Roman" w:cs="Times New Roman"/>
          <w:sz w:val="26"/>
          <w:szCs w:val="26"/>
        </w:rPr>
        <w:t xml:space="preserve"> №190-ФЗ</w:t>
      </w:r>
      <w:r w:rsidR="00D44CFC">
        <w:rPr>
          <w:rFonts w:ascii="Times New Roman" w:hAnsi="Times New Roman" w:cs="Times New Roman"/>
          <w:sz w:val="26"/>
          <w:szCs w:val="26"/>
        </w:rPr>
        <w:t>,</w:t>
      </w:r>
      <w:r w:rsidR="00D44CFC">
        <w:rPr>
          <w:rFonts w:ascii="Verdana" w:eastAsia="Verdana" w:hAnsi="Verdana" w:cs="Verdana"/>
          <w:sz w:val="24"/>
          <w:szCs w:val="22"/>
        </w:rPr>
        <w:t xml:space="preserve"> </w:t>
      </w:r>
      <w:r w:rsidR="00D44CFC">
        <w:rPr>
          <w:rFonts w:ascii="Times New Roman" w:hAnsi="Times New Roman" w:cs="Times New Roman"/>
          <w:sz w:val="26"/>
          <w:szCs w:val="26"/>
        </w:rPr>
        <w:t xml:space="preserve">Приказом Министерства Экономического развития Российской Федерации № </w:t>
      </w:r>
      <w:r w:rsidR="003B2CC7">
        <w:rPr>
          <w:rFonts w:ascii="Times New Roman" w:hAnsi="Times New Roman" w:cs="Times New Roman"/>
          <w:sz w:val="26"/>
          <w:szCs w:val="26"/>
        </w:rPr>
        <w:t>678</w:t>
      </w:r>
      <w:r w:rsidR="00D44CFC">
        <w:rPr>
          <w:rFonts w:ascii="Times New Roman" w:hAnsi="Times New Roman" w:cs="Times New Roman"/>
          <w:sz w:val="26"/>
          <w:szCs w:val="26"/>
        </w:rPr>
        <w:t xml:space="preserve"> от </w:t>
      </w:r>
      <w:r w:rsidR="003B2CC7">
        <w:rPr>
          <w:rFonts w:ascii="Times New Roman" w:hAnsi="Times New Roman" w:cs="Times New Roman"/>
          <w:sz w:val="26"/>
          <w:szCs w:val="26"/>
        </w:rPr>
        <w:t>14</w:t>
      </w:r>
      <w:r w:rsidR="00D44CFC">
        <w:rPr>
          <w:rFonts w:ascii="Times New Roman" w:hAnsi="Times New Roman" w:cs="Times New Roman"/>
          <w:sz w:val="26"/>
          <w:szCs w:val="26"/>
        </w:rPr>
        <w:t>.1</w:t>
      </w:r>
      <w:r w:rsidR="003B2CC7">
        <w:rPr>
          <w:rFonts w:ascii="Times New Roman" w:hAnsi="Times New Roman" w:cs="Times New Roman"/>
          <w:sz w:val="26"/>
          <w:szCs w:val="26"/>
        </w:rPr>
        <w:t>0</w:t>
      </w:r>
      <w:r w:rsidR="00D44CFC">
        <w:rPr>
          <w:rFonts w:ascii="Times New Roman" w:hAnsi="Times New Roman" w:cs="Times New Roman"/>
          <w:sz w:val="26"/>
          <w:szCs w:val="26"/>
        </w:rPr>
        <w:t>.20</w:t>
      </w:r>
      <w:r w:rsidR="003B2CC7">
        <w:rPr>
          <w:rFonts w:ascii="Times New Roman" w:hAnsi="Times New Roman" w:cs="Times New Roman"/>
          <w:sz w:val="26"/>
          <w:szCs w:val="26"/>
        </w:rPr>
        <w:t>20</w:t>
      </w:r>
      <w:r w:rsidR="00D44CFC">
        <w:rPr>
          <w:rFonts w:ascii="Times New Roman" w:hAnsi="Times New Roman" w:cs="Times New Roman"/>
          <w:sz w:val="26"/>
          <w:szCs w:val="26"/>
        </w:rPr>
        <w:t xml:space="preserve"> «</w:t>
      </w:r>
      <w:r w:rsidR="009A0A20" w:rsidRPr="009A0A20">
        <w:rPr>
          <w:rFonts w:ascii="Times New Roman" w:hAnsi="Times New Roman" w:cs="Times New Roman"/>
          <w:sz w:val="26"/>
          <w:szCs w:val="26"/>
        </w:rPr>
        <w: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bookmarkStart w:id="0" w:name="_GoBack"/>
      <w:bookmarkEnd w:id="0"/>
      <w:r w:rsidR="00D44CFC">
        <w:rPr>
          <w:rFonts w:ascii="Times New Roman" w:hAnsi="Times New Roman" w:cs="Times New Roman"/>
          <w:sz w:val="26"/>
          <w:szCs w:val="26"/>
        </w:rPr>
        <w:t xml:space="preserve">», иными нормативно-правовыми актами в целях установления </w:t>
      </w:r>
      <w:r w:rsidR="00D44CFC">
        <w:rPr>
          <w:rFonts w:ascii="Times New Roman" w:hAnsi="Times New Roman" w:cs="Times New Roman"/>
          <w:sz w:val="26"/>
        </w:rPr>
        <w:t>порядка обеспечения информационной открытости деятельности СРО «СОЮЗАТОМ</w:t>
      </w:r>
      <w:r>
        <w:rPr>
          <w:rFonts w:ascii="Times New Roman" w:hAnsi="Times New Roman" w:cs="Times New Roman"/>
          <w:sz w:val="26"/>
        </w:rPr>
        <w:t>ГЕО</w:t>
      </w:r>
      <w:r w:rsidR="00D44CFC">
        <w:rPr>
          <w:rFonts w:ascii="Times New Roman" w:hAnsi="Times New Roman" w:cs="Times New Roman"/>
          <w:sz w:val="26"/>
        </w:rPr>
        <w:t>» (Далее – Ассоциация) как саморегулируемой организации и деятельности ее членов.</w:t>
      </w: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2</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 xml:space="preserve">Ассоциация для обеспечения доступа к информации в соответствии </w:t>
      </w:r>
      <w:r w:rsidR="00430B55">
        <w:rPr>
          <w:rFonts w:ascii="Times New Roman" w:hAnsi="Times New Roman" w:cs="Times New Roman"/>
          <w:sz w:val="26"/>
        </w:rPr>
        <w:t xml:space="preserve">                      </w:t>
      </w:r>
      <w:r>
        <w:rPr>
          <w:rFonts w:ascii="Times New Roman" w:hAnsi="Times New Roman" w:cs="Times New Roman"/>
          <w:sz w:val="26"/>
        </w:rPr>
        <w:t>с требованиями действующего законодательства Р</w:t>
      </w:r>
      <w:r w:rsidR="00430B55">
        <w:rPr>
          <w:rFonts w:ascii="Times New Roman" w:hAnsi="Times New Roman" w:cs="Times New Roman"/>
          <w:sz w:val="26"/>
        </w:rPr>
        <w:t xml:space="preserve">оссийской </w:t>
      </w:r>
      <w:r>
        <w:rPr>
          <w:rFonts w:ascii="Times New Roman" w:hAnsi="Times New Roman" w:cs="Times New Roman"/>
          <w:sz w:val="26"/>
        </w:rPr>
        <w:t>Ф</w:t>
      </w:r>
      <w:r w:rsidR="00430B55">
        <w:rPr>
          <w:rFonts w:ascii="Times New Roman" w:hAnsi="Times New Roman" w:cs="Times New Roman"/>
          <w:sz w:val="26"/>
        </w:rPr>
        <w:t>едерации</w:t>
      </w:r>
      <w:r>
        <w:rPr>
          <w:rFonts w:ascii="Times New Roman" w:hAnsi="Times New Roman" w:cs="Times New Roman"/>
          <w:sz w:val="26"/>
        </w:rPr>
        <w:t xml:space="preserve"> обязана создать и вести в информационно-телекоммуникационной сети "Интернет" сайт, в электронный адрес которого включается доменное имя </w:t>
      </w:r>
      <w:hyperlink r:id="rId6" w:history="1">
        <w:r>
          <w:rPr>
            <w:rStyle w:val="a8"/>
            <w:rFonts w:ascii="Times New Roman" w:hAnsi="Times New Roman" w:cs="Times New Roman"/>
            <w:sz w:val="26"/>
          </w:rPr>
          <w:t>www.</w:t>
        </w:r>
        <w:r>
          <w:rPr>
            <w:rStyle w:val="a8"/>
            <w:rFonts w:ascii="Times New Roman" w:hAnsi="Times New Roman" w:cs="Times New Roman"/>
            <w:sz w:val="26"/>
            <w:lang w:val="en-US"/>
          </w:rPr>
          <w:t>sro</w:t>
        </w:r>
        <w:r>
          <w:rPr>
            <w:rStyle w:val="a8"/>
            <w:rFonts w:ascii="Times New Roman" w:hAnsi="Times New Roman" w:cs="Times New Roman"/>
            <w:sz w:val="26"/>
          </w:rPr>
          <w:t>-</w:t>
        </w:r>
        <w:r>
          <w:rPr>
            <w:rStyle w:val="a8"/>
            <w:rFonts w:ascii="Times New Roman" w:hAnsi="Times New Roman" w:cs="Times New Roman"/>
            <w:sz w:val="26"/>
            <w:lang w:val="en-US"/>
          </w:rPr>
          <w:t>atomstroy</w:t>
        </w:r>
        <w:r>
          <w:rPr>
            <w:rStyle w:val="a8"/>
            <w:rFonts w:ascii="Times New Roman" w:hAnsi="Times New Roman" w:cs="Times New Roman"/>
            <w:sz w:val="26"/>
          </w:rPr>
          <w:t>.</w:t>
        </w:r>
        <w:r>
          <w:rPr>
            <w:rStyle w:val="a8"/>
            <w:rFonts w:ascii="Times New Roman" w:hAnsi="Times New Roman" w:cs="Times New Roman"/>
            <w:sz w:val="26"/>
            <w:lang w:val="en-US"/>
          </w:rPr>
          <w:t>ru</w:t>
        </w:r>
      </w:hyperlink>
      <w:r>
        <w:rPr>
          <w:rFonts w:ascii="Times New Roman" w:hAnsi="Times New Roman" w:cs="Times New Roman"/>
          <w:sz w:val="26"/>
        </w:rPr>
        <w:t>, права на которое принадлежат Ассоциации (далее - официальный сайт).</w:t>
      </w:r>
    </w:p>
    <w:p w:rsidR="00881169" w:rsidRDefault="00881169" w:rsidP="00881169">
      <w:pPr>
        <w:pStyle w:val="ConsPlusNormal"/>
        <w:ind w:firstLine="708"/>
        <w:jc w:val="both"/>
        <w:rPr>
          <w:rFonts w:ascii="Times New Roman" w:hAnsi="Times New Roman" w:cs="Times New Roman"/>
          <w:sz w:val="26"/>
        </w:rPr>
      </w:pP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3</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Ассоциация размещает на официальном сайте:</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 xml:space="preserve">3.1. Сведения, содержащиеся в реестре членов Ассоциации, в том числе сведения о лицах, прекративших свое членство в Ассоциации, в соответствии </w:t>
      </w:r>
      <w:r w:rsidR="00430B55">
        <w:rPr>
          <w:rFonts w:ascii="Times New Roman" w:hAnsi="Times New Roman" w:cs="Times New Roman"/>
          <w:sz w:val="26"/>
        </w:rPr>
        <w:t xml:space="preserve">             </w:t>
      </w:r>
      <w:r>
        <w:rPr>
          <w:rFonts w:ascii="Times New Roman" w:hAnsi="Times New Roman" w:cs="Times New Roman"/>
          <w:sz w:val="26"/>
        </w:rPr>
        <w:t>с требованиями действующего законодательства Р</w:t>
      </w:r>
      <w:r w:rsidR="00430B55">
        <w:rPr>
          <w:rFonts w:ascii="Times New Roman" w:hAnsi="Times New Roman" w:cs="Times New Roman"/>
          <w:sz w:val="26"/>
        </w:rPr>
        <w:t xml:space="preserve">оссийской </w:t>
      </w:r>
      <w:r>
        <w:rPr>
          <w:rFonts w:ascii="Times New Roman" w:hAnsi="Times New Roman" w:cs="Times New Roman"/>
          <w:sz w:val="26"/>
        </w:rPr>
        <w:t>Ф</w:t>
      </w:r>
      <w:r w:rsidR="00430B55">
        <w:rPr>
          <w:rFonts w:ascii="Times New Roman" w:hAnsi="Times New Roman" w:cs="Times New Roman"/>
          <w:sz w:val="26"/>
        </w:rPr>
        <w:t>едерации</w:t>
      </w:r>
      <w:r>
        <w:rPr>
          <w:rFonts w:ascii="Times New Roman" w:hAnsi="Times New Roman" w:cs="Times New Roman"/>
          <w:sz w:val="26"/>
        </w:rPr>
        <w:t xml:space="preserve">. </w:t>
      </w:r>
      <w:r w:rsidR="00430B55">
        <w:rPr>
          <w:rFonts w:ascii="Times New Roman" w:hAnsi="Times New Roman" w:cs="Times New Roman"/>
          <w:sz w:val="26"/>
        </w:rPr>
        <w:t xml:space="preserve">                       </w:t>
      </w:r>
      <w:r>
        <w:rPr>
          <w:rFonts w:ascii="Times New Roman" w:hAnsi="Times New Roman" w:cs="Times New Roman"/>
          <w:sz w:val="26"/>
        </w:rPr>
        <w:t xml:space="preserve">В случае если ведение реестра членов Ассоциации осуществляется в составе единого реестра членов Ассоциации, на официальном сайте размещается такой реестр членов. </w:t>
      </w:r>
      <w:r w:rsidR="003B2CC7" w:rsidRPr="003B2CC7">
        <w:rPr>
          <w:rFonts w:ascii="Times New Roman" w:hAnsi="Times New Roman" w:cs="Times New Roman"/>
          <w:sz w:val="26"/>
        </w:rPr>
        <w:t>Способ размещения сведений, содержащихся в реестре членов саморегулируемых организаций, должен предусматривать возможность выгрузки и сохранения указанных сведений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r w:rsidR="003B2CC7">
        <w:rPr>
          <w:rFonts w:ascii="Times New Roman" w:hAnsi="Times New Roman" w:cs="Times New Roman"/>
          <w:sz w:val="26"/>
        </w:rPr>
        <w:t xml:space="preserve">. </w:t>
      </w:r>
      <w:r>
        <w:rPr>
          <w:rFonts w:ascii="Times New Roman" w:hAnsi="Times New Roman" w:cs="Times New Roman"/>
          <w:sz w:val="26"/>
        </w:rPr>
        <w:t xml:space="preserve">Для размещения сведений, содержащихся в реестре членов Ассоциации, на официальном сайте должна быть создана отдельная веб-страница официального сайта. Доступ пользователей ко всем сведениям, содержащимся в реестре членов Ассоциации, должен быть обеспечен одним </w:t>
      </w:r>
      <w:r w:rsidR="00430B55">
        <w:rPr>
          <w:rFonts w:ascii="Times New Roman" w:hAnsi="Times New Roman" w:cs="Times New Roman"/>
          <w:sz w:val="26"/>
        </w:rPr>
        <w:t xml:space="preserve">                </w:t>
      </w:r>
      <w:r>
        <w:rPr>
          <w:rFonts w:ascii="Times New Roman" w:hAnsi="Times New Roman" w:cs="Times New Roman"/>
          <w:sz w:val="26"/>
        </w:rPr>
        <w:t>из следующих способов:</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 xml:space="preserve">а) непосредственно на вышеуказанной веб-странице, или путем последовательного перехода по гиперссылкам, начиная с этой веб-страницы. </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 xml:space="preserve">б) посредством размещения таких сведений на вышеуказанной веб-странице, в виде единого файла в формате Microsoft Word (doc, docx, rtf), Adobe Acrobat (pdf) с распознанным текстом. </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 xml:space="preserve">3.2. Копии в электронной форме стандартов и правил Ассоциации, а также внутренних документов Ассоциации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w:t>
      </w:r>
      <w:r>
        <w:rPr>
          <w:rFonts w:ascii="Times New Roman" w:hAnsi="Times New Roman" w:cs="Times New Roman"/>
          <w:sz w:val="26"/>
        </w:rPr>
        <w:lastRenderedPageBreak/>
        <w:t>произвольного фрагмента текста средствами соответствующей программы для просмотра и имеющих один из следующих форматов:</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а) документы, содержащие текст и изображения: Microsoft Word (doc, docx, rtf), Adobe Acrobat с распознанным текстом (pdf), простой текст (txt);</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D44CFC" w:rsidRDefault="00D44CFC" w:rsidP="007816A2">
      <w:pPr>
        <w:pStyle w:val="ConsPlusNormal"/>
        <w:jc w:val="both"/>
        <w:rPr>
          <w:rFonts w:ascii="Times New Roman" w:hAnsi="Times New Roman" w:cs="Times New Roman"/>
          <w:sz w:val="26"/>
        </w:rPr>
      </w:pPr>
      <w:r>
        <w:rPr>
          <w:rFonts w:ascii="Times New Roman" w:hAnsi="Times New Roman" w:cs="Times New Roman"/>
          <w:sz w:val="26"/>
        </w:rPr>
        <w:t>в) документы, содержащие электронные таблицы: Microsoft Excel (xls, xlsx).</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К внутренним документам, которые Ассоциация обязана разработать и утвердить,  относятся:</w:t>
      </w:r>
    </w:p>
    <w:p w:rsidR="00D44CFC" w:rsidRDefault="00D44CFC" w:rsidP="00430B55">
      <w:pPr>
        <w:pStyle w:val="ConsPlusNormal"/>
        <w:ind w:firstLine="708"/>
        <w:jc w:val="both"/>
        <w:rPr>
          <w:rFonts w:ascii="Times New Roman" w:hAnsi="Times New Roman" w:cs="Times New Roman"/>
          <w:sz w:val="26"/>
        </w:rPr>
      </w:pPr>
      <w:r>
        <w:rPr>
          <w:rFonts w:ascii="Times New Roman" w:hAnsi="Times New Roman" w:cs="Times New Roman"/>
          <w:sz w:val="26"/>
        </w:rPr>
        <w:t>3.2.1. документы, устанавливающие порядок осуществления контроля за соблюдением членами Ассоцаиции требований стандартов и правил Ассоциации, условий членства в Ассоциации и порядок применения мер дисциплинарного воздействия в отношении членов Ассоциации;</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3.2.2. требования к членству в Ассоциации, в том числе установленные Ассоциацией размеры вступительных взносов, членских взносов, целевых взносов,  порядок их расчета и  уплаты, а также порядок прекращения членства в Ассоциации;</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3.2.3. </w:t>
      </w:r>
      <w:r w:rsidR="0020152F">
        <w:rPr>
          <w:rFonts w:ascii="Times New Roman" w:hAnsi="Times New Roman" w:cs="Times New Roman"/>
          <w:sz w:val="26"/>
        </w:rPr>
        <w:t>положение</w:t>
      </w:r>
      <w:r>
        <w:rPr>
          <w:rFonts w:ascii="Times New Roman" w:hAnsi="Times New Roman" w:cs="Times New Roman"/>
          <w:sz w:val="26"/>
        </w:rPr>
        <w:t xml:space="preserve"> о процедуре рассмотрения жалоб на действия (бездействие) членов Ассоциации и иных обращений, поступивших в Ассоциацию; </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3.2.4. положение о реестре членов Ассоциации;</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3.2.5. </w:t>
      </w:r>
      <w:r w:rsidR="0020152F">
        <w:rPr>
          <w:rFonts w:ascii="Times New Roman" w:hAnsi="Times New Roman" w:cs="Times New Roman"/>
          <w:sz w:val="26"/>
        </w:rPr>
        <w:t>положение</w:t>
      </w:r>
      <w:r>
        <w:rPr>
          <w:rFonts w:ascii="Times New Roman" w:hAnsi="Times New Roman" w:cs="Times New Roman"/>
          <w:sz w:val="26"/>
        </w:rPr>
        <w:t xml:space="preserve"> о проведении Ассоциацией анализа деятельности своих членов на основании информации, представляемой ими в форме отчетов;</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3.2.6.</w:t>
      </w:r>
      <w:r>
        <w:t xml:space="preserve"> </w:t>
      </w:r>
      <w:r>
        <w:rPr>
          <w:rFonts w:ascii="Times New Roman" w:hAnsi="Times New Roman" w:cs="Times New Roman"/>
          <w:sz w:val="26"/>
        </w:rPr>
        <w:t>настоящее Положение, устанавливающее порядок обеспечения информационной открытости деятельности Ассоциации и деятельности ее членов;</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3.2.7. положение о компенсационном фонде возмещения вреда;</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3.2.8. положение о компенсационном фонде обеспечения договорных обязательств (в случаях, предусмотренных частями 2 и 4 </w:t>
      </w:r>
      <w:r w:rsidR="0020152F">
        <w:rPr>
          <w:rFonts w:ascii="Times New Roman" w:hAnsi="Times New Roman" w:cs="Times New Roman"/>
          <w:sz w:val="26"/>
        </w:rPr>
        <w:t>статьи 55.4 Градостроительного к</w:t>
      </w:r>
      <w:r>
        <w:rPr>
          <w:rFonts w:ascii="Times New Roman" w:hAnsi="Times New Roman" w:cs="Times New Roman"/>
          <w:sz w:val="26"/>
        </w:rPr>
        <w:t>одекса);</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3.2.9. порядок размещения средств компенсационных фондов в целях их сохранения и увеличения их размера, направления и правила  их размещения и(или) инвестирования (инвестиц</w:t>
      </w:r>
      <w:r w:rsidR="0020152F">
        <w:rPr>
          <w:rFonts w:ascii="Times New Roman" w:hAnsi="Times New Roman" w:cs="Times New Roman"/>
          <w:sz w:val="26"/>
        </w:rPr>
        <w:t>ионная декларация (при наличии).</w:t>
      </w:r>
    </w:p>
    <w:p w:rsidR="0020152F"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К внутренним документам, которые  Ассоциация может разработать и утвердить,  относятся:</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3.2.10. положение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3.2.11. положение о страховании риска ответственности за нарушение членами Ассоциации условий договора   подряда на выполнение инженерных изысканий, а также условия такого страхования;</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3.2.12. иные внутренние документы.</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3.3. Информацию о структуре и компетенции органов управления и специализированных органов Ассоциации, количественном и персональном составе постоянно действующего коллегиального органа управления Ассоциации (с указанием штатных должностей членов постоянно действующего коллегиального органа управления Ассоциации, в том числе независимых членов, по основному месту работы), о лице, осуществляющем функции </w:t>
      </w:r>
      <w:r>
        <w:rPr>
          <w:rFonts w:ascii="Times New Roman" w:hAnsi="Times New Roman" w:cs="Times New Roman"/>
          <w:sz w:val="26"/>
        </w:rPr>
        <w:lastRenderedPageBreak/>
        <w:t>единоличного исполнительного органа Ассоциации и (или) о персональном составе  коллегиального исполнительного органа Ассоциации - в виде текста непосредственно на странице сайта и приложенных электронных документов (файлов) в формате, MicrosoftWord (doc, docx, rtf), AdobeAcrobat с распознанным  текстом (pdf),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D44CFC" w:rsidRDefault="0020152F" w:rsidP="0020152F">
      <w:pPr>
        <w:pStyle w:val="ConsPlusNormal"/>
        <w:ind w:firstLine="708"/>
        <w:jc w:val="both"/>
        <w:rPr>
          <w:rFonts w:ascii="Times New Roman" w:hAnsi="Times New Roman" w:cs="Times New Roman"/>
          <w:sz w:val="26"/>
        </w:rPr>
      </w:pPr>
      <w:r>
        <w:rPr>
          <w:rFonts w:ascii="Times New Roman" w:hAnsi="Times New Roman" w:cs="Times New Roman"/>
          <w:sz w:val="26"/>
        </w:rPr>
        <w:t>3.4. Решения, принятые общим С</w:t>
      </w:r>
      <w:r w:rsidR="00D44CFC">
        <w:rPr>
          <w:rFonts w:ascii="Times New Roman" w:hAnsi="Times New Roman" w:cs="Times New Roman"/>
          <w:sz w:val="26"/>
        </w:rPr>
        <w:t>обранием членов Ассоциации и постоянно действующим коллегиальным органом управления Ассоциации -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в соответствии с форматами:</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а) документы, содержащие текст и изображения: Microsoft Word (doc, docx, rtf), Adobe Acrobat с распознанным текстом (pdf), простой текст (txt);</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в) документы, содержащие электронные таблицы: Microsoft Excel (xls, xlsx).</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3.5. Информацию об исках и о заявлениях, поданных Ассоциацией в суды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3.6. Информацию о способах и порядке обеспечения имущественной ответственности членов Ассоциации перед потребителями произведенных ими товаров (работ, услуг) и иными лицами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3.7. Информацию об управляющей компании, с которой Ассоциацией заключен договор (ее наименование, место нахождения, информацию </w:t>
      </w:r>
      <w:r w:rsidR="0020152F">
        <w:rPr>
          <w:rFonts w:ascii="Times New Roman" w:hAnsi="Times New Roman" w:cs="Times New Roman"/>
          <w:sz w:val="26"/>
        </w:rPr>
        <w:t xml:space="preserve">                                    </w:t>
      </w:r>
      <w:r>
        <w:rPr>
          <w:rFonts w:ascii="Times New Roman" w:hAnsi="Times New Roman" w:cs="Times New Roman"/>
          <w:sz w:val="26"/>
        </w:rPr>
        <w:t>об имеющейся лицензии, номера контактных телефонов), о специализированном депозитарии, с которым Ассоциацией заключен договор (его наименование, место нахождения, информацию об имеющейся лицензии, номера контактных телефонов), в случае, если размещение средств компенсационного фонда осуществляется через управляющую компанию - в виде текста непосредственно на странице сайта и приложенных электронных документов (файлов) в формате, MicrosoftWord (doc, docx, rtf), AdobeAcrobat с распознанным  текстом (pdf) ;</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3.8. Информацию о составе и стоимости имущества компенсационных фондов Ассоциации, а также информацию о фактах осуществления выплат из компенсационных фондов Ассоциации в целях обеспечения имущественной ответственности членов Ассоциации перед потребителями произведенных ими товаров (работ, услуг) и иными лицами и об основаниях таких выплат, если такие выплаты осуществлялись,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3.9. Информацию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w:t>
      </w:r>
      <w:r>
        <w:rPr>
          <w:rFonts w:ascii="Times New Roman" w:hAnsi="Times New Roman" w:cs="Times New Roman"/>
          <w:sz w:val="26"/>
        </w:rPr>
        <w:lastRenderedPageBreak/>
        <w:t>формирования такого компенсационного фонда) - 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3.10. Иформацию о порядке осуществления аттестации членов Ассоциации или их работников в случае, если федеральным законом и (или) Ассоциацией установлено требование о прохождении аттестации членами Ассоциации или их работниками - в виде текста непосредственно на странице сайта и приложенных электронных документов (файлов) в формате, MicrosoftWord (doc, docx, rtf), AdobeAcrobat с распознанным  текстом (pdf) ;</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3.11. Копию в электронной форме плана проверок членов Ассоциации, </w:t>
      </w:r>
      <w:r w:rsidR="0020152F">
        <w:rPr>
          <w:rFonts w:ascii="Times New Roman" w:hAnsi="Times New Roman" w:cs="Times New Roman"/>
          <w:sz w:val="26"/>
        </w:rPr>
        <w:t xml:space="preserve">                </w:t>
      </w:r>
      <w:r>
        <w:rPr>
          <w:rFonts w:ascii="Times New Roman" w:hAnsi="Times New Roman" w:cs="Times New Roman"/>
          <w:sz w:val="26"/>
        </w:rPr>
        <w:t xml:space="preserve">а также общую информацию о проверках, проведенных в отношении членов Ассоциации за два предшествующих года, а также их результатах - в виде файлов в одном из следующих форматов: </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а) документы, содержащие текст и изображения: Microsoft Word </w:t>
      </w:r>
      <w:r w:rsidR="0020152F">
        <w:rPr>
          <w:rFonts w:ascii="Times New Roman" w:hAnsi="Times New Roman" w:cs="Times New Roman"/>
          <w:sz w:val="26"/>
        </w:rPr>
        <w:t xml:space="preserve">                                 </w:t>
      </w:r>
      <w:r>
        <w:rPr>
          <w:rFonts w:ascii="Times New Roman" w:hAnsi="Times New Roman" w:cs="Times New Roman"/>
          <w:sz w:val="26"/>
        </w:rPr>
        <w:t>(doc, docx, rtf), Adobe Acrobat с распознанным текстом (pdf), простой текст (txt);</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б) документы, содержащие графические изображения: Adobe Acrobat (pdf), TIFF, JPEG (tif, jpg), разрешением не менее 200 dpi;</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в) документы, содержащие электронные таблицы: Microsoft Excel </w:t>
      </w:r>
      <w:r w:rsidR="0020152F">
        <w:rPr>
          <w:rFonts w:ascii="Times New Roman" w:hAnsi="Times New Roman" w:cs="Times New Roman"/>
          <w:sz w:val="26"/>
        </w:rPr>
        <w:t xml:space="preserve">                       </w:t>
      </w:r>
      <w:r>
        <w:rPr>
          <w:rFonts w:ascii="Times New Roman" w:hAnsi="Times New Roman" w:cs="Times New Roman"/>
          <w:sz w:val="26"/>
        </w:rPr>
        <w:t>(xls, xlsx).;</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3.12. Годовую бухгалтерскую (финансовую) отчетность Ассоциации и аудиторское заключение в отношении указанной отчетности - в графическом формате: Adobe Acrobat со вставленным изображением (pdf), TIFF, JPEG </w:t>
      </w:r>
      <w:r w:rsidR="0020152F">
        <w:rPr>
          <w:rFonts w:ascii="Times New Roman" w:hAnsi="Times New Roman" w:cs="Times New Roman"/>
          <w:sz w:val="26"/>
        </w:rPr>
        <w:t xml:space="preserve">                    </w:t>
      </w:r>
      <w:r>
        <w:rPr>
          <w:rFonts w:ascii="Times New Roman" w:hAnsi="Times New Roman" w:cs="Times New Roman"/>
          <w:sz w:val="26"/>
        </w:rPr>
        <w:t>(tif, jpg), разрешением не менее 200 dpi;;</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3.13. Полное и (в случае, если имеется) сокращенное наименование Ассоциации,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Ассоциация, места их нахождения, номера контактных телефонов и адреса электронной почты - в виде текста непосредственно на странице сайта и приложенных электронных документов (файлов) в формате, MicrosoftWord </w:t>
      </w:r>
      <w:r w:rsidR="0020152F">
        <w:rPr>
          <w:rFonts w:ascii="Times New Roman" w:hAnsi="Times New Roman" w:cs="Times New Roman"/>
          <w:sz w:val="26"/>
        </w:rPr>
        <w:t xml:space="preserve">               </w:t>
      </w:r>
      <w:r>
        <w:rPr>
          <w:rFonts w:ascii="Times New Roman" w:hAnsi="Times New Roman" w:cs="Times New Roman"/>
          <w:sz w:val="26"/>
        </w:rPr>
        <w:t>(doc,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 xml:space="preserve">3.14. Наименование, адрес и номера контактных телефонов </w:t>
      </w:r>
      <w:r>
        <w:rPr>
          <w:rStyle w:val="links8"/>
          <w:rFonts w:ascii="Times New Roman" w:hAnsi="Times New Roman" w:cs="Times New Roman"/>
          <w:sz w:val="26"/>
        </w:rPr>
        <w:t>органа</w:t>
      </w:r>
      <w:r>
        <w:rPr>
          <w:rFonts w:ascii="Times New Roman" w:hAnsi="Times New Roman" w:cs="Times New Roman"/>
          <w:sz w:val="26"/>
        </w:rPr>
        <w:t xml:space="preserve"> надзора за Ассоциацией как саморегулируемой организацией</w:t>
      </w:r>
      <w:r>
        <w:t xml:space="preserve"> - </w:t>
      </w:r>
      <w:r>
        <w:rPr>
          <w:rFonts w:ascii="Times New Roman" w:hAnsi="Times New Roman" w:cs="Times New Roman"/>
          <w:sz w:val="26"/>
        </w:rPr>
        <w:t>в виде текста непосредственно на странице сайта и приложенных электронных документов (файлов) в формате, MicrosoftWord (doc, docx, rtf), AdobeAcrobat с распознанным  текстом (pdf);</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t>3.15. Иную предусмотренную федеральными законами и (или) Ассоциацией информацию</w:t>
      </w:r>
      <w:r>
        <w:t xml:space="preserve"> - </w:t>
      </w:r>
      <w:r>
        <w:rPr>
          <w:rFonts w:ascii="Times New Roman" w:hAnsi="Times New Roman" w:cs="Times New Roman"/>
          <w:sz w:val="26"/>
        </w:rPr>
        <w:t xml:space="preserve">в виде текста непосредственно на странице сайта и приложенных электронных документов (файлов) в формате, MicrosoftWord (doc, docx, rtf), AdobeAcrobat </w:t>
      </w:r>
      <w:r w:rsidR="00881169">
        <w:rPr>
          <w:rFonts w:ascii="Times New Roman" w:hAnsi="Times New Roman" w:cs="Times New Roman"/>
          <w:sz w:val="26"/>
        </w:rPr>
        <w:t>с распознанным  текстом (pdf).</w:t>
      </w:r>
    </w:p>
    <w:p w:rsidR="00881169" w:rsidRDefault="00881169" w:rsidP="0020152F">
      <w:pPr>
        <w:pStyle w:val="ConsPlusNormal"/>
        <w:ind w:firstLine="708"/>
        <w:jc w:val="both"/>
        <w:rPr>
          <w:rFonts w:ascii="Times New Roman" w:hAnsi="Times New Roman" w:cs="Times New Roman"/>
          <w:sz w:val="26"/>
        </w:rPr>
      </w:pP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4</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Документы и информация, изменения, внесенные  в документы и информацию, предусмотренные статьей 3 настоящего Положения, размещаются Ассоциацией на официальном сайте в порядке и в сроки, предусмотренные Федеральным законом от 01.12.2007 г. № 315-ФЗ «О саморегулируемых организациях», а также Градостроительным кодексом Р</w:t>
      </w:r>
      <w:r w:rsidR="0020152F">
        <w:rPr>
          <w:rFonts w:ascii="Times New Roman" w:hAnsi="Times New Roman" w:cs="Times New Roman"/>
          <w:sz w:val="26"/>
        </w:rPr>
        <w:t xml:space="preserve">оссийской </w:t>
      </w:r>
      <w:r>
        <w:rPr>
          <w:rFonts w:ascii="Times New Roman" w:hAnsi="Times New Roman" w:cs="Times New Roman"/>
          <w:sz w:val="26"/>
        </w:rPr>
        <w:t>Ф</w:t>
      </w:r>
      <w:r w:rsidR="0020152F">
        <w:rPr>
          <w:rFonts w:ascii="Times New Roman" w:hAnsi="Times New Roman" w:cs="Times New Roman"/>
          <w:sz w:val="26"/>
        </w:rPr>
        <w:t>едерации</w:t>
      </w:r>
      <w:r>
        <w:rPr>
          <w:rFonts w:ascii="Times New Roman" w:hAnsi="Times New Roman" w:cs="Times New Roman"/>
          <w:sz w:val="26"/>
        </w:rPr>
        <w:t>.</w:t>
      </w:r>
    </w:p>
    <w:p w:rsidR="00D44CFC" w:rsidRDefault="00D44CFC" w:rsidP="007816A2">
      <w:pPr>
        <w:pStyle w:val="ConsPlusNormal"/>
        <w:jc w:val="both"/>
        <w:rPr>
          <w:rFonts w:ascii="Times New Roman" w:hAnsi="Times New Roman" w:cs="Times New Roman"/>
          <w:sz w:val="26"/>
        </w:rPr>
      </w:pPr>
      <w:r>
        <w:rPr>
          <w:rFonts w:ascii="Times New Roman" w:hAnsi="Times New Roman" w:cs="Times New Roman"/>
          <w:sz w:val="26"/>
        </w:rPr>
        <w:t xml:space="preserve"> </w:t>
      </w:r>
    </w:p>
    <w:p w:rsidR="00D44CFC" w:rsidRDefault="00D44CFC" w:rsidP="0020152F">
      <w:pPr>
        <w:pStyle w:val="ConsPlusNormal"/>
        <w:spacing w:before="120"/>
        <w:jc w:val="center"/>
        <w:rPr>
          <w:rFonts w:ascii="Times New Roman" w:hAnsi="Times New Roman" w:cs="Times New Roman"/>
          <w:sz w:val="26"/>
        </w:rPr>
      </w:pPr>
      <w:r>
        <w:rPr>
          <w:rFonts w:ascii="Times New Roman" w:hAnsi="Times New Roman" w:cs="Times New Roman"/>
          <w:b/>
          <w:bCs/>
          <w:sz w:val="26"/>
        </w:rPr>
        <w:t>Статья 5</w:t>
      </w:r>
    </w:p>
    <w:p w:rsidR="00D44CFC" w:rsidRDefault="00D44CFC" w:rsidP="0020152F">
      <w:pPr>
        <w:pStyle w:val="ConsPlusNormal"/>
        <w:ind w:firstLine="708"/>
        <w:jc w:val="both"/>
        <w:rPr>
          <w:rFonts w:ascii="Times New Roman" w:hAnsi="Times New Roman" w:cs="Times New Roman"/>
          <w:sz w:val="26"/>
        </w:rPr>
      </w:pPr>
      <w:r>
        <w:rPr>
          <w:rFonts w:ascii="Times New Roman" w:hAnsi="Times New Roman" w:cs="Times New Roman"/>
          <w:sz w:val="26"/>
        </w:rPr>
        <w:lastRenderedPageBreak/>
        <w:t>5.1. Ассоциация представляет информацию и документы в</w:t>
      </w:r>
      <w:r>
        <w:t xml:space="preserve"> </w:t>
      </w:r>
      <w:r>
        <w:rPr>
          <w:rFonts w:ascii="Times New Roman" w:hAnsi="Times New Roman" w:cs="Times New Roman"/>
          <w:sz w:val="26"/>
        </w:rPr>
        <w:t xml:space="preserve">орган надзора за саморегулируемыми организациями, в Национальное объединение </w:t>
      </w:r>
      <w:r w:rsidR="007B5F0C">
        <w:rPr>
          <w:rFonts w:ascii="Times New Roman" w:hAnsi="Times New Roman" w:cs="Times New Roman"/>
          <w:sz w:val="26"/>
        </w:rPr>
        <w:t>изыскателей и проектировщиков</w:t>
      </w:r>
      <w:r>
        <w:rPr>
          <w:rFonts w:ascii="Times New Roman" w:hAnsi="Times New Roman" w:cs="Times New Roman"/>
          <w:sz w:val="26"/>
        </w:rPr>
        <w:t xml:space="preserve">, федеральные органы исполнительной власти </w:t>
      </w:r>
      <w:r w:rsidR="007B5F0C">
        <w:rPr>
          <w:rFonts w:ascii="Times New Roman" w:hAnsi="Times New Roman" w:cs="Times New Roman"/>
          <w:sz w:val="26"/>
        </w:rPr>
        <w:t xml:space="preserve">               </w:t>
      </w:r>
      <w:r>
        <w:rPr>
          <w:rFonts w:ascii="Times New Roman" w:hAnsi="Times New Roman" w:cs="Times New Roman"/>
          <w:sz w:val="26"/>
        </w:rPr>
        <w:t>в порядке, установленном законодательством Российской Федерации.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5.2.  В случае поступления в Ассоциацию от иной  саморегулируемой организации запроса о предоставлении документов и (или) информации, касающихся деятельности индивидуального предпринимателя или юридического лица, членство которых прекращено, (включая акты проверок его деятельности), Ассоциация представляет соответствующие документы и (или) информацию в течение тридцати дней со дня поступления такого запроса.</w:t>
      </w:r>
    </w:p>
    <w:p w:rsidR="0075441F" w:rsidRDefault="0075441F" w:rsidP="00881169">
      <w:pPr>
        <w:pStyle w:val="ConsPlusNormal"/>
        <w:jc w:val="center"/>
        <w:outlineLvl w:val="0"/>
        <w:rPr>
          <w:rFonts w:ascii="Times New Roman" w:hAnsi="Times New Roman" w:cs="Times New Roman"/>
          <w:b/>
          <w:bCs/>
          <w:sz w:val="26"/>
        </w:rPr>
      </w:pP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6</w:t>
      </w:r>
    </w:p>
    <w:p w:rsidR="00D44CFC" w:rsidRDefault="00D44CFC" w:rsidP="00881169">
      <w:pPr>
        <w:pStyle w:val="ConsPlusNormal"/>
        <w:ind w:firstLine="708"/>
        <w:jc w:val="both"/>
        <w:outlineLvl w:val="0"/>
        <w:rPr>
          <w:rFonts w:ascii="Times New Roman" w:hAnsi="Times New Roman" w:cs="Times New Roman"/>
          <w:sz w:val="26"/>
        </w:rPr>
      </w:pPr>
      <w:r>
        <w:rPr>
          <w:rFonts w:ascii="Times New Roman" w:hAnsi="Times New Roman" w:cs="Times New Roman"/>
          <w:sz w:val="26"/>
        </w:rPr>
        <w:t>6.1. Документы и информация, подлежащие обязательному размещению на официальном сайте Ассоциации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D44CFC" w:rsidRDefault="00D44CFC" w:rsidP="00881169">
      <w:pPr>
        <w:pStyle w:val="ConsPlusNormal"/>
        <w:ind w:firstLine="708"/>
        <w:jc w:val="both"/>
        <w:outlineLvl w:val="0"/>
        <w:rPr>
          <w:rFonts w:ascii="Times New Roman" w:hAnsi="Times New Roman" w:cs="Times New Roman"/>
          <w:sz w:val="26"/>
        </w:rPr>
      </w:pPr>
      <w:r>
        <w:rPr>
          <w:rFonts w:ascii="Times New Roman" w:hAnsi="Times New Roman" w:cs="Times New Roman"/>
          <w:sz w:val="26"/>
        </w:rPr>
        <w:t>6.2. 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D44CFC" w:rsidRDefault="00D44CFC" w:rsidP="00881169">
      <w:pPr>
        <w:pStyle w:val="ConsPlusNormal"/>
        <w:ind w:firstLine="708"/>
        <w:jc w:val="both"/>
        <w:outlineLvl w:val="0"/>
        <w:rPr>
          <w:rFonts w:ascii="Times New Roman" w:hAnsi="Times New Roman" w:cs="Times New Roman"/>
          <w:sz w:val="26"/>
        </w:rPr>
      </w:pPr>
      <w:r>
        <w:rPr>
          <w:rFonts w:ascii="Times New Roman" w:hAnsi="Times New Roman" w:cs="Times New Roman"/>
          <w:sz w:val="26"/>
        </w:rPr>
        <w:t>6.3. 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rsidR="00D44CFC" w:rsidRDefault="00D44CFC" w:rsidP="00881169">
      <w:pPr>
        <w:pStyle w:val="ConsPlusNormal"/>
        <w:ind w:firstLine="708"/>
        <w:jc w:val="both"/>
        <w:outlineLvl w:val="0"/>
        <w:rPr>
          <w:rFonts w:ascii="Times New Roman" w:hAnsi="Times New Roman" w:cs="Times New Roman"/>
          <w:sz w:val="26"/>
        </w:rPr>
      </w:pPr>
      <w:r>
        <w:rPr>
          <w:rFonts w:ascii="Times New Roman" w:hAnsi="Times New Roman" w:cs="Times New Roman"/>
          <w:sz w:val="26"/>
        </w:rPr>
        <w:t>6.4. 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D44CFC" w:rsidRDefault="00D44CFC" w:rsidP="007816A2">
      <w:pPr>
        <w:pStyle w:val="ConsPlusNormal"/>
        <w:spacing w:before="120"/>
        <w:jc w:val="both"/>
        <w:outlineLvl w:val="0"/>
        <w:rPr>
          <w:rFonts w:ascii="Times New Roman" w:hAnsi="Times New Roman" w:cs="Times New Roman"/>
          <w:sz w:val="26"/>
        </w:rPr>
      </w:pP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7</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7.1.Документы и информация размещаются на официальном сайте на русском языке. 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7.2.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t>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Ассоциации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D44CFC" w:rsidRDefault="00D44CFC" w:rsidP="00881169">
      <w:pPr>
        <w:pStyle w:val="ConsPlusNormal"/>
        <w:ind w:firstLine="708"/>
        <w:jc w:val="both"/>
        <w:rPr>
          <w:rFonts w:ascii="Times New Roman" w:hAnsi="Times New Roman" w:cs="Times New Roman"/>
          <w:sz w:val="26"/>
        </w:rPr>
      </w:pPr>
      <w:r>
        <w:rPr>
          <w:rFonts w:ascii="Times New Roman" w:hAnsi="Times New Roman" w:cs="Times New Roman"/>
          <w:sz w:val="26"/>
        </w:rPr>
        <w:lastRenderedPageBreak/>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г) обеспечивать работоспособность официального сайта под нагрузкой не менее 10 000 обращений к такому сайту в месяц;</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7.3. Навигационные средства официального сайта должны соответствовать следующим требованиям:</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Организации;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д) используемые меню навигации, все пункты меню и гиперссылки официального сайта должны соответствовать положениям подпункта "ж" ст.7.2. настоящего Положения.</w:t>
      </w:r>
    </w:p>
    <w:p w:rsidR="00D44CFC" w:rsidRDefault="00D44CFC" w:rsidP="007B5F0C">
      <w:pPr>
        <w:pStyle w:val="ConsPlusNormal"/>
        <w:spacing w:before="120"/>
        <w:jc w:val="center"/>
        <w:outlineLvl w:val="0"/>
        <w:rPr>
          <w:rFonts w:ascii="Times New Roman" w:hAnsi="Times New Roman" w:cs="Times New Roman"/>
          <w:b/>
          <w:bCs/>
          <w:sz w:val="26"/>
        </w:rPr>
      </w:pPr>
      <w:r>
        <w:rPr>
          <w:rFonts w:ascii="Times New Roman" w:hAnsi="Times New Roman" w:cs="Times New Roman"/>
          <w:b/>
          <w:bCs/>
          <w:sz w:val="26"/>
        </w:rPr>
        <w:t>Статья 8</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 xml:space="preserve">8.1. Получение, использование, обработка, хранение и защита информации, неправомерное использование которой может причинить моральный вред и (или) имущественный ущерб членам Ассоциации или создать предпосылки для причинения такого вреда и (или) ущерба, могут осуществляться только гарантированно надежными способами и средствами, имеющими соответствующие сертификаты и рекомендуемыми </w:t>
      </w:r>
      <w:r>
        <w:rPr>
          <w:rFonts w:ascii="Times New Roman" w:hAnsi="Times New Roman" w:cs="Times New Roman"/>
          <w:sz w:val="26"/>
        </w:rPr>
        <w:lastRenderedPageBreak/>
        <w:t>специализированными органами по защите информации.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8.2. При необходимости система мер безопасности конфиденциальной информации разрабатывается и обеспечивается с привлечением специализированных организаций по защите информации.</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8.3. В целях защиты информации, размещенной на официальном сайте, Ассоциация обеспечивает:</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D44CFC" w:rsidRDefault="00D44CFC" w:rsidP="007B5F0C">
      <w:pPr>
        <w:pStyle w:val="ConsPlusNormal"/>
        <w:ind w:firstLine="708"/>
        <w:jc w:val="both"/>
        <w:rPr>
          <w:rFonts w:ascii="Times New Roman" w:hAnsi="Times New Roman" w:cs="Times New Roman"/>
          <w:sz w:val="26"/>
        </w:rPr>
      </w:pPr>
      <w:r>
        <w:rPr>
          <w:rFonts w:ascii="Times New Roman" w:hAnsi="Times New Roman" w:cs="Times New Roman"/>
          <w:sz w:val="26"/>
        </w:rPr>
        <w:t>г) хранение резервных материальных носителей с ежемесячными копиями всей размещенной на официальном сайте информации - не менее трех лет.</w:t>
      </w:r>
    </w:p>
    <w:p w:rsidR="00881169" w:rsidRDefault="00881169" w:rsidP="007B5F0C">
      <w:pPr>
        <w:pStyle w:val="ConsPlusNormal"/>
        <w:ind w:firstLine="708"/>
        <w:jc w:val="both"/>
        <w:rPr>
          <w:rFonts w:ascii="Times New Roman" w:hAnsi="Times New Roman" w:cs="Times New Roman"/>
          <w:sz w:val="26"/>
        </w:rPr>
      </w:pPr>
    </w:p>
    <w:p w:rsidR="00D44CFC" w:rsidRDefault="00D44CFC" w:rsidP="00881169">
      <w:pPr>
        <w:pStyle w:val="ConsPlusNormal"/>
        <w:jc w:val="center"/>
        <w:outlineLvl w:val="0"/>
        <w:rPr>
          <w:rFonts w:ascii="Times New Roman" w:hAnsi="Times New Roman" w:cs="Times New Roman"/>
          <w:b/>
          <w:bCs/>
          <w:sz w:val="26"/>
        </w:rPr>
      </w:pPr>
      <w:r>
        <w:rPr>
          <w:rFonts w:ascii="Times New Roman" w:hAnsi="Times New Roman" w:cs="Times New Roman"/>
          <w:b/>
          <w:bCs/>
          <w:sz w:val="26"/>
        </w:rPr>
        <w:t>Статья 9</w:t>
      </w:r>
    </w:p>
    <w:p w:rsidR="00D44CFC" w:rsidRDefault="00D44CFC" w:rsidP="00881169">
      <w:pPr>
        <w:pStyle w:val="HTML"/>
        <w:jc w:val="both"/>
        <w:rPr>
          <w:rFonts w:ascii="Times New Roman" w:eastAsia="Times New Roman" w:hAnsi="Times New Roman" w:cs="Times New Roman"/>
          <w:sz w:val="26"/>
        </w:rPr>
      </w:pPr>
      <w:r>
        <w:rPr>
          <w:rFonts w:ascii="Times New Roman" w:eastAsia="Times New Roman" w:hAnsi="Times New Roman" w:cs="Times New Roman"/>
          <w:sz w:val="26"/>
        </w:rPr>
        <w:tab/>
        <w:t>9.1.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D44CFC" w:rsidRDefault="00D44CFC" w:rsidP="00881169">
      <w:pPr>
        <w:pStyle w:val="HTML"/>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ab/>
        <w:t>9.2. 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превышающий 6 часов с момента возобновления доступа, на официальном сайте Ассоциация размещает объявление с указанием причины, даты и времени прекращения доступа, а также даты и времени возобновления доступа к документам и информации.</w:t>
      </w:r>
    </w:p>
    <w:p w:rsidR="00881169" w:rsidRDefault="00881169" w:rsidP="00881169">
      <w:pPr>
        <w:pStyle w:val="HTML"/>
        <w:jc w:val="both"/>
        <w:rPr>
          <w:rFonts w:ascii="Times New Roman" w:eastAsia="Times New Roman" w:hAnsi="Times New Roman" w:cs="Times New Roman"/>
          <w:sz w:val="26"/>
        </w:rPr>
      </w:pPr>
    </w:p>
    <w:p w:rsidR="00D44CFC" w:rsidRDefault="00D44CFC" w:rsidP="00881169">
      <w:pPr>
        <w:pStyle w:val="HTML"/>
        <w:jc w:val="center"/>
        <w:rPr>
          <w:rFonts w:ascii="Times New Roman" w:eastAsia="Times New Roman" w:hAnsi="Times New Roman" w:cs="Times New Roman"/>
          <w:b/>
          <w:sz w:val="26"/>
        </w:rPr>
      </w:pPr>
      <w:r>
        <w:rPr>
          <w:rFonts w:ascii="Times New Roman" w:eastAsia="Times New Roman" w:hAnsi="Times New Roman" w:cs="Times New Roman"/>
          <w:b/>
          <w:sz w:val="26"/>
        </w:rPr>
        <w:t>Статья 10</w:t>
      </w:r>
    </w:p>
    <w:p w:rsidR="00881169" w:rsidRDefault="007B5F0C" w:rsidP="00881169">
      <w:pPr>
        <w:pStyle w:val="HTML"/>
        <w:jc w:val="both"/>
        <w:rPr>
          <w:rFonts w:ascii="Times New Roman" w:eastAsia="Times New Roman" w:hAnsi="Times New Roman" w:cs="Times New Roman"/>
          <w:sz w:val="26"/>
        </w:rPr>
      </w:pPr>
      <w:r>
        <w:rPr>
          <w:rFonts w:ascii="Times New Roman" w:eastAsia="Times New Roman" w:hAnsi="Times New Roman" w:cs="Times New Roman"/>
          <w:sz w:val="26"/>
        </w:rPr>
        <w:tab/>
      </w:r>
      <w:r w:rsidR="00D44CFC">
        <w:rPr>
          <w:rFonts w:ascii="Times New Roman" w:eastAsia="Times New Roman" w:hAnsi="Times New Roman" w:cs="Times New Roman"/>
          <w:sz w:val="26"/>
        </w:rPr>
        <w:t>Ассоциация несет ответственность за неисполнение и (или) ненадлежащее исполнение  обязанностей по раскрытию и защите информации в соответствии с законодательством Российской Федерации.</w:t>
      </w:r>
    </w:p>
    <w:p w:rsidR="00D44CFC" w:rsidRDefault="00D44CFC" w:rsidP="00881169">
      <w:pPr>
        <w:pStyle w:val="HTML"/>
        <w:jc w:val="both"/>
        <w:rPr>
          <w:rFonts w:ascii="Times New Roman" w:eastAsia="Times New Roman" w:hAnsi="Times New Roman" w:cs="Times New Roman"/>
          <w:b/>
          <w:sz w:val="26"/>
        </w:rPr>
      </w:pPr>
      <w:r>
        <w:rPr>
          <w:rFonts w:ascii="Times New Roman" w:eastAsia="Times New Roman" w:hAnsi="Times New Roman" w:cs="Times New Roman"/>
          <w:sz w:val="26"/>
        </w:rPr>
        <w:t xml:space="preserve"> </w:t>
      </w:r>
    </w:p>
    <w:p w:rsidR="007816A2" w:rsidRDefault="007816A2" w:rsidP="00881169">
      <w:pPr>
        <w:pStyle w:val="HTML"/>
        <w:jc w:val="center"/>
        <w:rPr>
          <w:rFonts w:ascii="Times New Roman" w:hAnsi="Times New Roman" w:cs="Times New Roman"/>
          <w:b/>
          <w:sz w:val="26"/>
        </w:rPr>
      </w:pPr>
      <w:r>
        <w:rPr>
          <w:rFonts w:ascii="Times New Roman" w:hAnsi="Times New Roman" w:cs="Times New Roman"/>
          <w:b/>
          <w:sz w:val="26"/>
        </w:rPr>
        <w:t>Статья 11</w:t>
      </w:r>
    </w:p>
    <w:p w:rsidR="00A93198" w:rsidRDefault="007816A2" w:rsidP="00881169">
      <w:pPr>
        <w:pStyle w:val="HTML"/>
        <w:jc w:val="both"/>
        <w:rPr>
          <w:rFonts w:ascii="Times New Roman" w:hAnsi="Times New Roman" w:cs="Times New Roman"/>
          <w:sz w:val="26"/>
        </w:rPr>
      </w:pPr>
      <w:r>
        <w:rPr>
          <w:rFonts w:ascii="Times New Roman" w:hAnsi="Times New Roman"/>
          <w:sz w:val="26"/>
          <w:szCs w:val="26"/>
        </w:rPr>
        <w:tab/>
        <w:t xml:space="preserve">Решения об утверждении, о внесении изменений, о признании настоящего Положения утратившим силу вступают в действие, после принятия </w:t>
      </w:r>
      <w:r>
        <w:rPr>
          <w:rFonts w:ascii="Times New Roman" w:hAnsi="Times New Roman"/>
          <w:sz w:val="26"/>
          <w:szCs w:val="26"/>
        </w:rPr>
        <w:lastRenderedPageBreak/>
        <w:t xml:space="preserve">решения Советом Ассоциации в сроки, установленные законодательством Российской Федерации. </w:t>
      </w:r>
      <w:r w:rsidR="00881169">
        <w:rPr>
          <w:rFonts w:ascii="Times New Roman" w:hAnsi="Times New Roman"/>
          <w:sz w:val="26"/>
          <w:szCs w:val="26"/>
        </w:rPr>
        <w:t xml:space="preserve"> </w:t>
      </w:r>
    </w:p>
    <w:sectPr w:rsidR="00A93198" w:rsidSect="00430B55">
      <w:footerReference w:type="even" r:id="rId7"/>
      <w:footerReference w:type="default" r:id="rId8"/>
      <w:pgSz w:w="11906" w:h="16838"/>
      <w:pgMar w:top="851"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97" w:rsidRDefault="00150797">
      <w:r>
        <w:separator/>
      </w:r>
    </w:p>
  </w:endnote>
  <w:endnote w:type="continuationSeparator" w:id="0">
    <w:p w:rsidR="00150797" w:rsidRDefault="001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1" w:rsidRDefault="004C547F">
    <w:pPr>
      <w:pStyle w:val="a3"/>
      <w:framePr w:wrap="around" w:vAnchor="text" w:hAnchor="margin" w:xAlign="center" w:y="1"/>
      <w:rPr>
        <w:rStyle w:val="a4"/>
      </w:rPr>
    </w:pPr>
    <w:r>
      <w:rPr>
        <w:rStyle w:val="a4"/>
      </w:rPr>
      <w:fldChar w:fldCharType="begin"/>
    </w:r>
    <w:r w:rsidR="00C51B21">
      <w:rPr>
        <w:rStyle w:val="a4"/>
      </w:rPr>
      <w:instrText xml:space="preserve">PAGE  </w:instrText>
    </w:r>
    <w:r>
      <w:rPr>
        <w:rStyle w:val="a4"/>
      </w:rPr>
      <w:fldChar w:fldCharType="end"/>
    </w:r>
  </w:p>
  <w:p w:rsidR="00C51B21" w:rsidRDefault="00C51B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21" w:rsidRDefault="004C547F">
    <w:pPr>
      <w:pStyle w:val="a3"/>
      <w:framePr w:wrap="around" w:vAnchor="text" w:hAnchor="margin" w:xAlign="center" w:y="1"/>
      <w:rPr>
        <w:rStyle w:val="a4"/>
      </w:rPr>
    </w:pPr>
    <w:r>
      <w:rPr>
        <w:rStyle w:val="a4"/>
      </w:rPr>
      <w:fldChar w:fldCharType="begin"/>
    </w:r>
    <w:r w:rsidR="00C51B21">
      <w:rPr>
        <w:rStyle w:val="a4"/>
      </w:rPr>
      <w:instrText xml:space="preserve">PAGE  </w:instrText>
    </w:r>
    <w:r>
      <w:rPr>
        <w:rStyle w:val="a4"/>
      </w:rPr>
      <w:fldChar w:fldCharType="separate"/>
    </w:r>
    <w:r w:rsidR="009A0A20">
      <w:rPr>
        <w:rStyle w:val="a4"/>
        <w:noProof/>
      </w:rPr>
      <w:t>2</w:t>
    </w:r>
    <w:r>
      <w:rPr>
        <w:rStyle w:val="a4"/>
      </w:rPr>
      <w:fldChar w:fldCharType="end"/>
    </w:r>
  </w:p>
  <w:p w:rsidR="00C51B21" w:rsidRDefault="00C51B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97" w:rsidRDefault="00150797">
      <w:r>
        <w:separator/>
      </w:r>
    </w:p>
  </w:footnote>
  <w:footnote w:type="continuationSeparator" w:id="0">
    <w:p w:rsidR="00150797" w:rsidRDefault="0015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12E7"/>
    <w:rsid w:val="00024B1A"/>
    <w:rsid w:val="000405E5"/>
    <w:rsid w:val="000449EA"/>
    <w:rsid w:val="00083D63"/>
    <w:rsid w:val="000A6EE5"/>
    <w:rsid w:val="000B1FAA"/>
    <w:rsid w:val="000D2FC1"/>
    <w:rsid w:val="000D4B28"/>
    <w:rsid w:val="000D5A07"/>
    <w:rsid w:val="000E1D7C"/>
    <w:rsid w:val="000E37A4"/>
    <w:rsid w:val="000E58CE"/>
    <w:rsid w:val="000E6D19"/>
    <w:rsid w:val="000E7E4E"/>
    <w:rsid w:val="00114564"/>
    <w:rsid w:val="00115994"/>
    <w:rsid w:val="001367EB"/>
    <w:rsid w:val="00147534"/>
    <w:rsid w:val="00150797"/>
    <w:rsid w:val="001639DE"/>
    <w:rsid w:val="001973B9"/>
    <w:rsid w:val="00197BB3"/>
    <w:rsid w:val="001B1C81"/>
    <w:rsid w:val="001B7150"/>
    <w:rsid w:val="0020152F"/>
    <w:rsid w:val="002224DA"/>
    <w:rsid w:val="00253430"/>
    <w:rsid w:val="00292758"/>
    <w:rsid w:val="002A0D57"/>
    <w:rsid w:val="002A10D1"/>
    <w:rsid w:val="002A5748"/>
    <w:rsid w:val="002F0F74"/>
    <w:rsid w:val="002F4A9A"/>
    <w:rsid w:val="00316E62"/>
    <w:rsid w:val="00325177"/>
    <w:rsid w:val="00351EE0"/>
    <w:rsid w:val="00365513"/>
    <w:rsid w:val="00367EE5"/>
    <w:rsid w:val="00370DA5"/>
    <w:rsid w:val="00381969"/>
    <w:rsid w:val="003842E1"/>
    <w:rsid w:val="003B2CC7"/>
    <w:rsid w:val="003B72CC"/>
    <w:rsid w:val="003C5B13"/>
    <w:rsid w:val="003D2C72"/>
    <w:rsid w:val="003E41F2"/>
    <w:rsid w:val="00402380"/>
    <w:rsid w:val="00430B55"/>
    <w:rsid w:val="00432076"/>
    <w:rsid w:val="004416D7"/>
    <w:rsid w:val="0046196A"/>
    <w:rsid w:val="004B54BA"/>
    <w:rsid w:val="004C547F"/>
    <w:rsid w:val="004E7E4E"/>
    <w:rsid w:val="004F07BC"/>
    <w:rsid w:val="004F1460"/>
    <w:rsid w:val="0054030E"/>
    <w:rsid w:val="00571431"/>
    <w:rsid w:val="00577262"/>
    <w:rsid w:val="005842BE"/>
    <w:rsid w:val="0059694C"/>
    <w:rsid w:val="005A602E"/>
    <w:rsid w:val="00603C96"/>
    <w:rsid w:val="00605469"/>
    <w:rsid w:val="00640339"/>
    <w:rsid w:val="00644FF9"/>
    <w:rsid w:val="00651ED0"/>
    <w:rsid w:val="00654871"/>
    <w:rsid w:val="00662ECB"/>
    <w:rsid w:val="00664400"/>
    <w:rsid w:val="006A0103"/>
    <w:rsid w:val="006B2A7B"/>
    <w:rsid w:val="0070393B"/>
    <w:rsid w:val="00704654"/>
    <w:rsid w:val="00711B6C"/>
    <w:rsid w:val="007407C3"/>
    <w:rsid w:val="0075441F"/>
    <w:rsid w:val="007816A2"/>
    <w:rsid w:val="007B5F0C"/>
    <w:rsid w:val="007D1D60"/>
    <w:rsid w:val="007E2F94"/>
    <w:rsid w:val="007F2884"/>
    <w:rsid w:val="007F4BC7"/>
    <w:rsid w:val="007F798F"/>
    <w:rsid w:val="00881169"/>
    <w:rsid w:val="008D2650"/>
    <w:rsid w:val="008D4690"/>
    <w:rsid w:val="008D5230"/>
    <w:rsid w:val="008D7457"/>
    <w:rsid w:val="008E11D6"/>
    <w:rsid w:val="008F300F"/>
    <w:rsid w:val="008F5243"/>
    <w:rsid w:val="00913FC3"/>
    <w:rsid w:val="009212AE"/>
    <w:rsid w:val="009452EF"/>
    <w:rsid w:val="009A0A20"/>
    <w:rsid w:val="00A159D2"/>
    <w:rsid w:val="00A23BC4"/>
    <w:rsid w:val="00A35A2E"/>
    <w:rsid w:val="00A63164"/>
    <w:rsid w:val="00A73F6D"/>
    <w:rsid w:val="00A83089"/>
    <w:rsid w:val="00A8386E"/>
    <w:rsid w:val="00A91DE0"/>
    <w:rsid w:val="00A93198"/>
    <w:rsid w:val="00AB61A9"/>
    <w:rsid w:val="00AC7C35"/>
    <w:rsid w:val="00AD6B3E"/>
    <w:rsid w:val="00AF3A5B"/>
    <w:rsid w:val="00AF41C4"/>
    <w:rsid w:val="00B57EEB"/>
    <w:rsid w:val="00B6062C"/>
    <w:rsid w:val="00B7397B"/>
    <w:rsid w:val="00B73D92"/>
    <w:rsid w:val="00B75CCA"/>
    <w:rsid w:val="00B80496"/>
    <w:rsid w:val="00B91F45"/>
    <w:rsid w:val="00B9272E"/>
    <w:rsid w:val="00BE73D2"/>
    <w:rsid w:val="00BF2CA4"/>
    <w:rsid w:val="00BF7B56"/>
    <w:rsid w:val="00C0379C"/>
    <w:rsid w:val="00C51B21"/>
    <w:rsid w:val="00C55F9C"/>
    <w:rsid w:val="00C7157C"/>
    <w:rsid w:val="00C83026"/>
    <w:rsid w:val="00C8380B"/>
    <w:rsid w:val="00CE12E7"/>
    <w:rsid w:val="00CE440A"/>
    <w:rsid w:val="00D17847"/>
    <w:rsid w:val="00D44CFC"/>
    <w:rsid w:val="00D505D2"/>
    <w:rsid w:val="00DD1D89"/>
    <w:rsid w:val="00DD365B"/>
    <w:rsid w:val="00DD36A3"/>
    <w:rsid w:val="00DF532F"/>
    <w:rsid w:val="00DF7BFC"/>
    <w:rsid w:val="00E7442A"/>
    <w:rsid w:val="00E8723E"/>
    <w:rsid w:val="00EA73FC"/>
    <w:rsid w:val="00EC0990"/>
    <w:rsid w:val="00ED480E"/>
    <w:rsid w:val="00EF33B3"/>
    <w:rsid w:val="00F0463F"/>
    <w:rsid w:val="00F35E04"/>
    <w:rsid w:val="00F660A8"/>
    <w:rsid w:val="00F67A8F"/>
    <w:rsid w:val="00F7446E"/>
    <w:rsid w:val="00F8162C"/>
    <w:rsid w:val="00FA2747"/>
    <w:rsid w:val="00FB3487"/>
    <w:rsid w:val="00FB4CDB"/>
    <w:rsid w:val="00FF0BA5"/>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19A6E-711B-45E1-97A2-98BE08FF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4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ConsPlusNormal">
    <w:name w:val="ConsPlusNormal"/>
    <w:rsid w:val="007407C3"/>
    <w:pPr>
      <w:widowControl w:val="0"/>
      <w:autoSpaceDE w:val="0"/>
      <w:autoSpaceDN w:val="0"/>
      <w:adjustRightInd w:val="0"/>
    </w:pPr>
    <w:rPr>
      <w:rFonts w:ascii="Arial" w:hAnsi="Arial" w:cs="Arial"/>
    </w:rPr>
  </w:style>
  <w:style w:type="paragraph" w:styleId="a3">
    <w:name w:val="footer"/>
    <w:basedOn w:val="a"/>
    <w:rsid w:val="007407C3"/>
    <w:pPr>
      <w:tabs>
        <w:tab w:val="center" w:pos="4677"/>
        <w:tab w:val="right" w:pos="9355"/>
      </w:tabs>
    </w:pPr>
  </w:style>
  <w:style w:type="character" w:styleId="a4">
    <w:name w:val="page number"/>
    <w:basedOn w:val="a0"/>
    <w:rsid w:val="007407C3"/>
  </w:style>
  <w:style w:type="character" w:customStyle="1" w:styleId="links8">
    <w:name w:val="link s_8"/>
    <w:basedOn w:val="a0"/>
    <w:rsid w:val="007407C3"/>
  </w:style>
  <w:style w:type="paragraph" w:styleId="a5">
    <w:name w:val="Balloon Text"/>
    <w:basedOn w:val="a"/>
    <w:link w:val="a6"/>
    <w:rsid w:val="009452EF"/>
    <w:rPr>
      <w:rFonts w:ascii="Tahoma" w:hAnsi="Tahoma"/>
      <w:sz w:val="16"/>
      <w:szCs w:val="16"/>
    </w:rPr>
  </w:style>
  <w:style w:type="character" w:customStyle="1" w:styleId="a6">
    <w:name w:val="Текст выноски Знак"/>
    <w:link w:val="a5"/>
    <w:rsid w:val="009452EF"/>
    <w:rPr>
      <w:rFonts w:ascii="Tahoma" w:hAnsi="Tahoma" w:cs="Tahoma"/>
      <w:sz w:val="16"/>
      <w:szCs w:val="16"/>
    </w:rPr>
  </w:style>
  <w:style w:type="paragraph" w:styleId="a7">
    <w:name w:val="Document Map"/>
    <w:basedOn w:val="a"/>
    <w:semiHidden/>
    <w:rsid w:val="001B7150"/>
    <w:pPr>
      <w:shd w:val="clear" w:color="auto" w:fill="000080"/>
    </w:pPr>
    <w:rPr>
      <w:rFonts w:ascii="Tahoma" w:hAnsi="Tahoma" w:cs="Tahoma"/>
      <w:sz w:val="20"/>
      <w:szCs w:val="20"/>
    </w:rPr>
  </w:style>
  <w:style w:type="character" w:styleId="a8">
    <w:name w:val="Hyperlink"/>
    <w:basedOn w:val="a0"/>
    <w:rsid w:val="008E11D6"/>
    <w:rPr>
      <w:color w:val="0000FF"/>
      <w:u w:val="single"/>
    </w:rPr>
  </w:style>
  <w:style w:type="character" w:styleId="a9">
    <w:name w:val="Strong"/>
    <w:basedOn w:val="a0"/>
    <w:qFormat/>
    <w:rsid w:val="007F4BC7"/>
    <w:rPr>
      <w:b/>
      <w:bCs/>
    </w:rPr>
  </w:style>
  <w:style w:type="character" w:customStyle="1" w:styleId="HTML0">
    <w:name w:val="Стандартный HTML Знак"/>
    <w:basedOn w:val="a0"/>
    <w:link w:val="HTML"/>
    <w:rsid w:val="00D44CF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1915">
      <w:bodyDiv w:val="1"/>
      <w:marLeft w:val="0"/>
      <w:marRight w:val="0"/>
      <w:marTop w:val="0"/>
      <w:marBottom w:val="0"/>
      <w:divBdr>
        <w:top w:val="none" w:sz="0" w:space="0" w:color="auto"/>
        <w:left w:val="none" w:sz="0" w:space="0" w:color="auto"/>
        <w:bottom w:val="none" w:sz="0" w:space="0" w:color="auto"/>
        <w:right w:val="none" w:sz="0" w:space="0" w:color="auto"/>
      </w:divBdr>
    </w:div>
    <w:div w:id="877356228">
      <w:bodyDiv w:val="1"/>
      <w:marLeft w:val="0"/>
      <w:marRight w:val="0"/>
      <w:marTop w:val="0"/>
      <w:marBottom w:val="0"/>
      <w:divBdr>
        <w:top w:val="none" w:sz="0" w:space="0" w:color="auto"/>
        <w:left w:val="none" w:sz="0" w:space="0" w:color="auto"/>
        <w:bottom w:val="none" w:sz="0" w:space="0" w:color="auto"/>
        <w:right w:val="none" w:sz="0" w:space="0" w:color="auto"/>
      </w:divBdr>
    </w:div>
    <w:div w:id="1716393497">
      <w:bodyDiv w:val="1"/>
      <w:marLeft w:val="0"/>
      <w:marRight w:val="0"/>
      <w:marTop w:val="0"/>
      <w:marBottom w:val="0"/>
      <w:divBdr>
        <w:top w:val="none" w:sz="0" w:space="0" w:color="auto"/>
        <w:left w:val="none" w:sz="0" w:space="0" w:color="auto"/>
        <w:bottom w:val="none" w:sz="0" w:space="0" w:color="auto"/>
        <w:right w:val="none" w:sz="0" w:space="0" w:color="auto"/>
      </w:divBdr>
    </w:div>
    <w:div w:id="18578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o-atomstroy.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Evgeny</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DOM</dc:creator>
  <cp:lastModifiedBy>Яковлев Роман Олегович</cp:lastModifiedBy>
  <cp:revision>27</cp:revision>
  <cp:lastPrinted>2017-08-21T13:37:00Z</cp:lastPrinted>
  <dcterms:created xsi:type="dcterms:W3CDTF">2017-08-21T14:29:00Z</dcterms:created>
  <dcterms:modified xsi:type="dcterms:W3CDTF">2021-10-26T14:31:00Z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-52538705</vt:i4>
  </property>
</Properties>
</file>